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3FD755" w14:textId="77777777" w:rsidR="00B16E9E" w:rsidRPr="0072663F" w:rsidRDefault="00B16E9E" w:rsidP="00B16E9E">
      <w:pPr>
        <w:shd w:val="clear" w:color="auto" w:fill="FFFFFF"/>
        <w:spacing w:after="0" w:line="240" w:lineRule="auto"/>
        <w:jc w:val="center"/>
        <w:rPr>
          <w:rFonts w:ascii="Times New Roman" w:eastAsia="Times New Roman" w:hAnsi="Times New Roman" w:cs="Times New Roman"/>
          <w:color w:val="212529"/>
          <w:lang w:eastAsia="ru-RU"/>
        </w:rPr>
      </w:pPr>
      <w:r w:rsidRPr="0072663F">
        <w:rPr>
          <w:rFonts w:ascii="Times New Roman" w:eastAsia="Times New Roman" w:hAnsi="Times New Roman" w:cs="Times New Roman"/>
          <w:color w:val="212529"/>
          <w:lang w:eastAsia="ru-RU"/>
        </w:rPr>
        <w:t>Данный стиль отличается содержательностью. В городецкой росписи часто изображают следующие элементы:</w:t>
      </w:r>
    </w:p>
    <w:p w14:paraId="703487FB" w14:textId="77777777" w:rsidR="00B16E9E" w:rsidRPr="0072663F" w:rsidRDefault="00B16E9E" w:rsidP="00B16E9E">
      <w:pPr>
        <w:numPr>
          <w:ilvl w:val="0"/>
          <w:numId w:val="2"/>
        </w:numPr>
        <w:shd w:val="clear" w:color="auto" w:fill="FFFFFF"/>
        <w:spacing w:after="0" w:line="240" w:lineRule="auto"/>
        <w:rPr>
          <w:rFonts w:ascii="Times New Roman" w:eastAsia="Times New Roman" w:hAnsi="Times New Roman" w:cs="Times New Roman"/>
          <w:color w:val="212529"/>
          <w:lang w:eastAsia="ru-RU"/>
        </w:rPr>
      </w:pPr>
      <w:r w:rsidRPr="0072663F">
        <w:rPr>
          <w:rFonts w:ascii="Times New Roman" w:eastAsia="Times New Roman" w:hAnsi="Times New Roman" w:cs="Times New Roman"/>
          <w:b/>
          <w:bCs/>
          <w:color w:val="212529"/>
          <w:lang w:eastAsia="ru-RU"/>
        </w:rPr>
        <w:t>Геометрические</w:t>
      </w:r>
      <w:r w:rsidRPr="0072663F">
        <w:rPr>
          <w:rFonts w:ascii="Times New Roman" w:eastAsia="Times New Roman" w:hAnsi="Times New Roman" w:cs="Times New Roman"/>
          <w:color w:val="212529"/>
          <w:lang w:eastAsia="ru-RU"/>
        </w:rPr>
        <w:t>. Среди основных элементов выделяют точки, круги, скобки, капли, спирали и штрихи.</w:t>
      </w:r>
    </w:p>
    <w:p w14:paraId="2A51998D" w14:textId="77777777" w:rsidR="00B16E9E" w:rsidRPr="0072663F" w:rsidRDefault="00B16E9E" w:rsidP="00B16E9E">
      <w:pPr>
        <w:numPr>
          <w:ilvl w:val="0"/>
          <w:numId w:val="2"/>
        </w:numPr>
        <w:shd w:val="clear" w:color="auto" w:fill="FFFFFF"/>
        <w:spacing w:after="0" w:line="240" w:lineRule="auto"/>
        <w:rPr>
          <w:rFonts w:ascii="Times New Roman" w:eastAsia="Times New Roman" w:hAnsi="Times New Roman" w:cs="Times New Roman"/>
          <w:color w:val="212529"/>
          <w:lang w:eastAsia="ru-RU"/>
        </w:rPr>
      </w:pPr>
      <w:r w:rsidRPr="0072663F">
        <w:rPr>
          <w:rFonts w:ascii="Times New Roman" w:eastAsia="Times New Roman" w:hAnsi="Times New Roman" w:cs="Times New Roman"/>
          <w:b/>
          <w:bCs/>
          <w:color w:val="212529"/>
          <w:lang w:eastAsia="ru-RU"/>
        </w:rPr>
        <w:t>Растительные</w:t>
      </w:r>
      <w:r w:rsidRPr="0072663F">
        <w:rPr>
          <w:rFonts w:ascii="Times New Roman" w:eastAsia="Times New Roman" w:hAnsi="Times New Roman" w:cs="Times New Roman"/>
          <w:color w:val="212529"/>
          <w:lang w:eastAsia="ru-RU"/>
        </w:rPr>
        <w:t>. Сюда относят городецкие цветы, выделяющиеся разнообразием форм и красок. К популярным видам можно отнести изображение бутонов, ромашек, купав и роз. Листья рисуются группами от двух до пяти лепестков.</w:t>
      </w:r>
    </w:p>
    <w:p w14:paraId="177C8952" w14:textId="77777777" w:rsidR="00B16E9E" w:rsidRPr="00506D55" w:rsidRDefault="00B16E9E" w:rsidP="00B16E9E">
      <w:pPr>
        <w:numPr>
          <w:ilvl w:val="0"/>
          <w:numId w:val="2"/>
        </w:numPr>
        <w:shd w:val="clear" w:color="auto" w:fill="FFFFFF"/>
        <w:spacing w:after="0" w:line="240" w:lineRule="auto"/>
        <w:rPr>
          <w:rFonts w:ascii="Times New Roman" w:eastAsia="Times New Roman" w:hAnsi="Times New Roman" w:cs="Times New Roman"/>
          <w:color w:val="212529"/>
          <w:lang w:eastAsia="ru-RU"/>
        </w:rPr>
      </w:pPr>
      <w:r w:rsidRPr="0072663F">
        <w:rPr>
          <w:rFonts w:ascii="Times New Roman" w:eastAsia="Times New Roman" w:hAnsi="Times New Roman" w:cs="Times New Roman"/>
          <w:b/>
          <w:bCs/>
          <w:color w:val="212529"/>
          <w:lang w:eastAsia="ru-RU"/>
        </w:rPr>
        <w:t>Животные</w:t>
      </w:r>
      <w:r w:rsidRPr="0072663F">
        <w:rPr>
          <w:rFonts w:ascii="Times New Roman" w:eastAsia="Times New Roman" w:hAnsi="Times New Roman" w:cs="Times New Roman"/>
          <w:color w:val="212529"/>
          <w:lang w:eastAsia="ru-RU"/>
        </w:rPr>
        <w:t>. Данные мотивы глубоко символичны. Птица воплощает семейное счастье, а конь – богатство.</w:t>
      </w:r>
    </w:p>
    <w:p w14:paraId="1FACD320" w14:textId="77777777" w:rsidR="00B16E9E" w:rsidRDefault="00B16E9E" w:rsidP="00B16E9E">
      <w:pPr>
        <w:shd w:val="clear" w:color="auto" w:fill="FFFFFF"/>
        <w:spacing w:after="0" w:line="240" w:lineRule="auto"/>
        <w:jc w:val="center"/>
        <w:rPr>
          <w:rFonts w:ascii="Times New Roman" w:eastAsia="Times New Roman" w:hAnsi="Times New Roman" w:cs="Times New Roman"/>
          <w:color w:val="212529"/>
          <w:lang w:eastAsia="ru-RU"/>
        </w:rPr>
      </w:pPr>
    </w:p>
    <w:p w14:paraId="442C3F47" w14:textId="1C7222F6" w:rsidR="00B16E9E" w:rsidRDefault="00B16E9E" w:rsidP="00B16E9E">
      <w:pPr>
        <w:shd w:val="clear" w:color="auto" w:fill="FFFFFF"/>
        <w:spacing w:after="0" w:line="240" w:lineRule="auto"/>
        <w:jc w:val="center"/>
        <w:rPr>
          <w:rFonts w:ascii="Times New Roman" w:eastAsia="Times New Roman" w:hAnsi="Times New Roman" w:cs="Times New Roman"/>
          <w:color w:val="212529"/>
          <w:lang w:eastAsia="ru-RU"/>
        </w:rPr>
      </w:pPr>
      <w:r w:rsidRPr="0072663F">
        <w:rPr>
          <w:rFonts w:ascii="Times New Roman" w:eastAsia="Times New Roman" w:hAnsi="Times New Roman" w:cs="Times New Roman"/>
          <w:color w:val="212529"/>
          <w:lang w:eastAsia="ru-RU"/>
        </w:rPr>
        <w:t xml:space="preserve">Городецкая роспись выделяется следующими </w:t>
      </w:r>
      <w:r w:rsidRPr="0072663F">
        <w:rPr>
          <w:rFonts w:ascii="Times New Roman" w:eastAsia="Times New Roman" w:hAnsi="Times New Roman" w:cs="Times New Roman"/>
          <w:b/>
          <w:bCs/>
          <w:color w:val="0070C0"/>
          <w:u w:val="single"/>
          <w:lang w:eastAsia="ru-RU"/>
        </w:rPr>
        <w:t>основными цветами</w:t>
      </w:r>
      <w:r w:rsidRPr="0072663F">
        <w:rPr>
          <w:rFonts w:ascii="Times New Roman" w:eastAsia="Times New Roman" w:hAnsi="Times New Roman" w:cs="Times New Roman"/>
          <w:color w:val="0070C0"/>
          <w:lang w:eastAsia="ru-RU"/>
        </w:rPr>
        <w:t xml:space="preserve"> </w:t>
      </w:r>
      <w:r w:rsidRPr="0072663F">
        <w:rPr>
          <w:rFonts w:ascii="Times New Roman" w:eastAsia="Times New Roman" w:hAnsi="Times New Roman" w:cs="Times New Roman"/>
          <w:color w:val="212529"/>
          <w:lang w:eastAsia="ru-RU"/>
        </w:rPr>
        <w:t>для нанесения любого изображения:</w:t>
      </w:r>
      <w:r>
        <w:rPr>
          <w:rFonts w:ascii="Times New Roman" w:eastAsia="Times New Roman" w:hAnsi="Times New Roman" w:cs="Times New Roman"/>
          <w:color w:val="212529"/>
          <w:lang w:eastAsia="ru-RU"/>
        </w:rPr>
        <w:t xml:space="preserve"> </w:t>
      </w:r>
      <w:r w:rsidRPr="0072663F">
        <w:rPr>
          <w:rFonts w:ascii="Times New Roman" w:eastAsia="Times New Roman" w:hAnsi="Times New Roman" w:cs="Times New Roman"/>
          <w:color w:val="212529"/>
          <w:lang w:eastAsia="ru-RU"/>
        </w:rPr>
        <w:t>охра;</w:t>
      </w:r>
      <w:r w:rsidRPr="00012A32">
        <w:rPr>
          <w:rFonts w:ascii="Times New Roman" w:eastAsia="Times New Roman" w:hAnsi="Times New Roman" w:cs="Times New Roman"/>
          <w:color w:val="212529"/>
          <w:lang w:eastAsia="ru-RU"/>
        </w:rPr>
        <w:t xml:space="preserve"> </w:t>
      </w:r>
      <w:r w:rsidRPr="0072663F">
        <w:rPr>
          <w:rFonts w:ascii="Times New Roman" w:eastAsia="Times New Roman" w:hAnsi="Times New Roman" w:cs="Times New Roman"/>
          <w:color w:val="212529"/>
          <w:lang w:eastAsia="ru-RU"/>
        </w:rPr>
        <w:t>розовый;</w:t>
      </w:r>
      <w:r w:rsidRPr="00012A32">
        <w:rPr>
          <w:rFonts w:ascii="Times New Roman" w:eastAsia="Times New Roman" w:hAnsi="Times New Roman" w:cs="Times New Roman"/>
          <w:color w:val="212529"/>
          <w:lang w:eastAsia="ru-RU"/>
        </w:rPr>
        <w:t xml:space="preserve"> </w:t>
      </w:r>
      <w:r w:rsidRPr="0072663F">
        <w:rPr>
          <w:rFonts w:ascii="Times New Roman" w:eastAsia="Times New Roman" w:hAnsi="Times New Roman" w:cs="Times New Roman"/>
          <w:color w:val="212529"/>
          <w:lang w:eastAsia="ru-RU"/>
        </w:rPr>
        <w:t>красный;</w:t>
      </w:r>
      <w:r w:rsidRPr="00012A32">
        <w:rPr>
          <w:rFonts w:ascii="Times New Roman" w:eastAsia="Times New Roman" w:hAnsi="Times New Roman" w:cs="Times New Roman"/>
          <w:color w:val="212529"/>
          <w:lang w:eastAsia="ru-RU"/>
        </w:rPr>
        <w:t xml:space="preserve"> </w:t>
      </w:r>
      <w:r w:rsidRPr="0072663F">
        <w:rPr>
          <w:rFonts w:ascii="Times New Roman" w:eastAsia="Times New Roman" w:hAnsi="Times New Roman" w:cs="Times New Roman"/>
          <w:color w:val="212529"/>
          <w:lang w:eastAsia="ru-RU"/>
        </w:rPr>
        <w:t>голубой;</w:t>
      </w:r>
      <w:r w:rsidRPr="00012A32">
        <w:rPr>
          <w:rFonts w:ascii="Times New Roman" w:eastAsia="Times New Roman" w:hAnsi="Times New Roman" w:cs="Times New Roman"/>
          <w:color w:val="212529"/>
          <w:lang w:eastAsia="ru-RU"/>
        </w:rPr>
        <w:t xml:space="preserve"> </w:t>
      </w:r>
      <w:r w:rsidRPr="0072663F">
        <w:rPr>
          <w:rFonts w:ascii="Times New Roman" w:eastAsia="Times New Roman" w:hAnsi="Times New Roman" w:cs="Times New Roman"/>
          <w:color w:val="212529"/>
          <w:lang w:eastAsia="ru-RU"/>
        </w:rPr>
        <w:t>синий;</w:t>
      </w:r>
      <w:r w:rsidRPr="00012A32">
        <w:rPr>
          <w:rFonts w:ascii="Times New Roman" w:eastAsia="Times New Roman" w:hAnsi="Times New Roman" w:cs="Times New Roman"/>
          <w:color w:val="212529"/>
          <w:lang w:eastAsia="ru-RU"/>
        </w:rPr>
        <w:t xml:space="preserve"> </w:t>
      </w:r>
      <w:r w:rsidRPr="0072663F">
        <w:rPr>
          <w:rFonts w:ascii="Times New Roman" w:eastAsia="Times New Roman" w:hAnsi="Times New Roman" w:cs="Times New Roman"/>
          <w:color w:val="212529"/>
          <w:lang w:eastAsia="ru-RU"/>
        </w:rPr>
        <w:t>белый;</w:t>
      </w:r>
      <w:r w:rsidRPr="00012A32">
        <w:rPr>
          <w:rFonts w:ascii="Times New Roman" w:eastAsia="Times New Roman" w:hAnsi="Times New Roman" w:cs="Times New Roman"/>
          <w:color w:val="212529"/>
          <w:lang w:eastAsia="ru-RU"/>
        </w:rPr>
        <w:t xml:space="preserve"> </w:t>
      </w:r>
      <w:r w:rsidRPr="0072663F">
        <w:rPr>
          <w:rFonts w:ascii="Times New Roman" w:eastAsia="Times New Roman" w:hAnsi="Times New Roman" w:cs="Times New Roman"/>
          <w:color w:val="212529"/>
          <w:lang w:eastAsia="ru-RU"/>
        </w:rPr>
        <w:t>зеленый;</w:t>
      </w:r>
      <w:r w:rsidRPr="00012A32">
        <w:rPr>
          <w:rFonts w:ascii="Times New Roman" w:eastAsia="Times New Roman" w:hAnsi="Times New Roman" w:cs="Times New Roman"/>
          <w:color w:val="212529"/>
          <w:lang w:eastAsia="ru-RU"/>
        </w:rPr>
        <w:t xml:space="preserve"> </w:t>
      </w:r>
      <w:r w:rsidRPr="0072663F">
        <w:rPr>
          <w:rFonts w:ascii="Times New Roman" w:eastAsia="Times New Roman" w:hAnsi="Times New Roman" w:cs="Times New Roman"/>
          <w:color w:val="212529"/>
          <w:lang w:eastAsia="ru-RU"/>
        </w:rPr>
        <w:t>черный;</w:t>
      </w:r>
      <w:r w:rsidRPr="00012A32">
        <w:rPr>
          <w:rFonts w:ascii="Times New Roman" w:eastAsia="Times New Roman" w:hAnsi="Times New Roman" w:cs="Times New Roman"/>
          <w:color w:val="212529"/>
          <w:lang w:eastAsia="ru-RU"/>
        </w:rPr>
        <w:t xml:space="preserve"> </w:t>
      </w:r>
      <w:r w:rsidRPr="0072663F">
        <w:rPr>
          <w:rFonts w:ascii="Times New Roman" w:eastAsia="Times New Roman" w:hAnsi="Times New Roman" w:cs="Times New Roman"/>
          <w:color w:val="212529"/>
          <w:lang w:eastAsia="ru-RU"/>
        </w:rPr>
        <w:t>желтый.</w:t>
      </w:r>
    </w:p>
    <w:p w14:paraId="61B3F794" w14:textId="77777777" w:rsidR="006A7319" w:rsidRPr="0072663F" w:rsidRDefault="006A7319" w:rsidP="00B16E9E">
      <w:pPr>
        <w:shd w:val="clear" w:color="auto" w:fill="FFFFFF"/>
        <w:spacing w:after="0" w:line="240" w:lineRule="auto"/>
        <w:jc w:val="center"/>
        <w:rPr>
          <w:rFonts w:ascii="Times New Roman" w:eastAsia="Times New Roman" w:hAnsi="Times New Roman" w:cs="Times New Roman"/>
          <w:color w:val="212529"/>
          <w:lang w:eastAsia="ru-RU"/>
        </w:rPr>
      </w:pPr>
    </w:p>
    <w:p w14:paraId="136BEC7B" w14:textId="77777777" w:rsidR="006A7319" w:rsidRDefault="00B16E9E" w:rsidP="006A7319">
      <w:pPr>
        <w:shd w:val="clear" w:color="auto" w:fill="FFFFFF"/>
        <w:spacing w:after="0" w:line="240" w:lineRule="auto"/>
        <w:ind w:left="720"/>
        <w:jc w:val="center"/>
        <w:rPr>
          <w:rFonts w:ascii="Times New Roman" w:eastAsia="Times New Roman" w:hAnsi="Times New Roman" w:cs="Times New Roman"/>
          <w:b/>
          <w:bCs/>
          <w:color w:val="0070C0"/>
          <w:u w:val="single"/>
          <w:lang w:eastAsia="ru-RU"/>
        </w:rPr>
      </w:pPr>
      <w:r w:rsidRPr="00264CCA">
        <w:rPr>
          <w:rFonts w:ascii="Times New Roman" w:eastAsia="Times New Roman" w:hAnsi="Times New Roman" w:cs="Times New Roman"/>
          <w:b/>
          <w:bCs/>
          <w:color w:val="0070C0"/>
          <w:u w:val="single"/>
          <w:lang w:eastAsia="ru-RU"/>
        </w:rPr>
        <w:t>Виды городецкой росписи</w:t>
      </w:r>
    </w:p>
    <w:p w14:paraId="2070A48E" w14:textId="66D84F6D" w:rsidR="00B16E9E" w:rsidRPr="006A7319" w:rsidRDefault="00B16E9E" w:rsidP="006A7319">
      <w:pPr>
        <w:shd w:val="clear" w:color="auto" w:fill="FFFFFF"/>
        <w:spacing w:after="0" w:line="240" w:lineRule="auto"/>
        <w:ind w:left="720"/>
        <w:jc w:val="center"/>
        <w:rPr>
          <w:rFonts w:ascii="Times New Roman" w:eastAsia="Times New Roman" w:hAnsi="Times New Roman" w:cs="Times New Roman"/>
          <w:b/>
          <w:bCs/>
          <w:color w:val="0070C0"/>
          <w:u w:val="single"/>
          <w:lang w:eastAsia="ru-RU"/>
        </w:rPr>
      </w:pPr>
      <w:r w:rsidRPr="00506D55">
        <w:rPr>
          <w:rFonts w:ascii="Times New Roman" w:eastAsia="Times New Roman" w:hAnsi="Times New Roman" w:cs="Times New Roman"/>
          <w:color w:val="212529"/>
          <w:lang w:eastAsia="ru-RU"/>
        </w:rPr>
        <w:t>Городецкая роспись по дереву предполагает изображение цветов, коней и разных сюжетных мотивов. Рассмотрим особенности каждого:</w:t>
      </w:r>
    </w:p>
    <w:p w14:paraId="1C658E51" w14:textId="77777777" w:rsidR="00B16E9E" w:rsidRDefault="00B16E9E" w:rsidP="00B16E9E">
      <w:pPr>
        <w:shd w:val="clear" w:color="auto" w:fill="FFFFFF"/>
        <w:spacing w:before="100" w:beforeAutospacing="1" w:after="0" w:line="240" w:lineRule="auto"/>
        <w:ind w:left="720"/>
        <w:jc w:val="center"/>
        <w:rPr>
          <w:rFonts w:ascii="Times New Roman" w:eastAsia="Times New Roman" w:hAnsi="Times New Roman" w:cs="Times New Roman"/>
          <w:color w:val="212529"/>
          <w:lang w:eastAsia="ru-RU"/>
        </w:rPr>
      </w:pPr>
      <w:r>
        <w:rPr>
          <w:rFonts w:ascii="Times New Roman" w:eastAsia="Times New Roman" w:hAnsi="Times New Roman" w:cs="Times New Roman"/>
          <w:noProof/>
          <w:color w:val="212529"/>
          <w:lang w:eastAsia="ru-RU"/>
        </w:rPr>
        <w:drawing>
          <wp:inline distT="0" distB="0" distL="0" distR="0" wp14:anchorId="0DA55B57" wp14:editId="1BADC93D">
            <wp:extent cx="2286000" cy="145074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8692" cy="1452451"/>
                    </a:xfrm>
                    <a:prstGeom prst="rect">
                      <a:avLst/>
                    </a:prstGeom>
                    <a:noFill/>
                  </pic:spPr>
                </pic:pic>
              </a:graphicData>
            </a:graphic>
          </wp:inline>
        </w:drawing>
      </w:r>
    </w:p>
    <w:p w14:paraId="7F116BC6" w14:textId="77777777" w:rsidR="00B16E9E" w:rsidRDefault="00B16E9E" w:rsidP="006A7319">
      <w:pPr>
        <w:shd w:val="clear" w:color="auto" w:fill="FFFFFF"/>
        <w:spacing w:after="0" w:line="240" w:lineRule="auto"/>
        <w:jc w:val="center"/>
        <w:rPr>
          <w:rFonts w:ascii="Times New Roman" w:eastAsia="Times New Roman" w:hAnsi="Times New Roman" w:cs="Times New Roman"/>
          <w:color w:val="212529"/>
          <w:lang w:eastAsia="ru-RU"/>
        </w:rPr>
      </w:pPr>
      <w:r w:rsidRPr="00264CCA">
        <w:rPr>
          <w:rFonts w:ascii="Times New Roman" w:eastAsia="Times New Roman" w:hAnsi="Times New Roman" w:cs="Times New Roman"/>
          <w:b/>
          <w:bCs/>
          <w:i/>
          <w:iCs/>
          <w:color w:val="212529"/>
          <w:lang w:eastAsia="ru-RU"/>
        </w:rPr>
        <w:t>Цветочная роспись.</w:t>
      </w:r>
      <w:r w:rsidRPr="00506D55">
        <w:rPr>
          <w:rFonts w:ascii="Times New Roman" w:eastAsia="Times New Roman" w:hAnsi="Times New Roman" w:cs="Times New Roman"/>
          <w:color w:val="212529"/>
          <w:lang w:eastAsia="ru-RU"/>
        </w:rPr>
        <w:t xml:space="preserve"> Самая простая в исполнении. Основными элементами тут представлены следующие элементы росписи: букет, гирлянда, ромб, цветочная полоса и венок. Данная городецкая роспись для детей самая </w:t>
      </w:r>
      <w:r w:rsidRPr="00506D55">
        <w:rPr>
          <w:rFonts w:ascii="Times New Roman" w:eastAsia="Times New Roman" w:hAnsi="Times New Roman" w:cs="Times New Roman"/>
          <w:color w:val="212529"/>
          <w:lang w:eastAsia="ru-RU"/>
        </w:rPr>
        <w:t>простая, поэтому часто используется при обучении.</w:t>
      </w:r>
    </w:p>
    <w:p w14:paraId="5A608D87" w14:textId="77777777" w:rsidR="00B16E9E" w:rsidRDefault="00B16E9E" w:rsidP="006A7319">
      <w:pPr>
        <w:spacing w:after="0"/>
        <w:rPr>
          <w:rFonts w:ascii="Times New Roman" w:hAnsi="Times New Roman" w:cs="Times New Roman"/>
        </w:rPr>
      </w:pPr>
    </w:p>
    <w:p w14:paraId="452264F6" w14:textId="6230D49F" w:rsidR="00B16E9E" w:rsidRDefault="00B16E9E" w:rsidP="006A7319">
      <w:pPr>
        <w:spacing w:after="0"/>
        <w:jc w:val="center"/>
        <w:rPr>
          <w:rFonts w:ascii="Times New Roman" w:hAnsi="Times New Roman" w:cs="Times New Roman"/>
        </w:rPr>
      </w:pPr>
      <w:r w:rsidRPr="00264CCA">
        <w:rPr>
          <w:rFonts w:ascii="Times New Roman" w:hAnsi="Times New Roman" w:cs="Times New Roman"/>
          <w:b/>
          <w:bCs/>
          <w:i/>
          <w:iCs/>
        </w:rPr>
        <w:t>Цветочная композиция с добавлением мотива «конь» и «птица».</w:t>
      </w:r>
      <w:r w:rsidRPr="00506D55">
        <w:rPr>
          <w:rFonts w:ascii="Times New Roman" w:hAnsi="Times New Roman" w:cs="Times New Roman"/>
        </w:rPr>
        <w:t xml:space="preserve"> Подобные элементы встречаются на кухонных досках, мебели и разных мелких предметах.</w:t>
      </w:r>
    </w:p>
    <w:p w14:paraId="0659C2EA" w14:textId="77777777" w:rsidR="00421A69" w:rsidRDefault="00421A69" w:rsidP="006A7319">
      <w:pPr>
        <w:spacing w:after="0"/>
        <w:jc w:val="center"/>
        <w:rPr>
          <w:rFonts w:ascii="Times New Roman" w:hAnsi="Times New Roman" w:cs="Times New Roman"/>
        </w:rPr>
      </w:pPr>
    </w:p>
    <w:p w14:paraId="538800F1" w14:textId="77777777" w:rsidR="00B16E9E" w:rsidRDefault="00B16E9E" w:rsidP="00B16E9E">
      <w:pPr>
        <w:spacing w:after="0"/>
        <w:jc w:val="center"/>
        <w:rPr>
          <w:rFonts w:ascii="Times New Roman" w:hAnsi="Times New Roman" w:cs="Times New Roman"/>
        </w:rPr>
      </w:pPr>
      <w:r>
        <w:rPr>
          <w:rFonts w:ascii="Times New Roman" w:hAnsi="Times New Roman" w:cs="Times New Roman"/>
          <w:noProof/>
        </w:rPr>
        <w:drawing>
          <wp:inline distT="0" distB="0" distL="0" distR="0" wp14:anchorId="750DD836" wp14:editId="2F2C9285">
            <wp:extent cx="1924050" cy="162677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l="9516" r="15323"/>
                    <a:stretch/>
                  </pic:blipFill>
                  <pic:spPr bwMode="auto">
                    <a:xfrm>
                      <a:off x="0" y="0"/>
                      <a:ext cx="1986645" cy="1679697"/>
                    </a:xfrm>
                    <a:prstGeom prst="rect">
                      <a:avLst/>
                    </a:prstGeom>
                    <a:noFill/>
                    <a:ln>
                      <a:noFill/>
                    </a:ln>
                    <a:extLst>
                      <a:ext uri="{53640926-AAD7-44D8-BBD7-CCE9431645EC}">
                        <a14:shadowObscured xmlns:a14="http://schemas.microsoft.com/office/drawing/2010/main"/>
                      </a:ext>
                    </a:extLst>
                  </pic:spPr>
                </pic:pic>
              </a:graphicData>
            </a:graphic>
          </wp:inline>
        </w:drawing>
      </w:r>
    </w:p>
    <w:p w14:paraId="2398F3A5" w14:textId="77777777" w:rsidR="00B16E9E" w:rsidRDefault="00B16E9E" w:rsidP="00B16E9E">
      <w:pPr>
        <w:spacing w:after="0"/>
        <w:jc w:val="center"/>
        <w:rPr>
          <w:rFonts w:ascii="Times New Roman" w:hAnsi="Times New Roman" w:cs="Times New Roman"/>
        </w:rPr>
      </w:pPr>
    </w:p>
    <w:p w14:paraId="3DC7CF77" w14:textId="77777777" w:rsidR="00B16E9E" w:rsidRDefault="00B16E9E" w:rsidP="00B16E9E">
      <w:pPr>
        <w:spacing w:after="0"/>
        <w:jc w:val="center"/>
        <w:rPr>
          <w:rFonts w:ascii="Times New Roman" w:hAnsi="Times New Roman" w:cs="Times New Roman"/>
        </w:rPr>
      </w:pPr>
      <w:r w:rsidRPr="00264CCA">
        <w:rPr>
          <w:rFonts w:ascii="Times New Roman" w:hAnsi="Times New Roman" w:cs="Times New Roman"/>
          <w:b/>
          <w:bCs/>
          <w:i/>
          <w:iCs/>
        </w:rPr>
        <w:t>Сюжетная роспись</w:t>
      </w:r>
      <w:r w:rsidRPr="00506D55">
        <w:rPr>
          <w:rFonts w:ascii="Times New Roman" w:hAnsi="Times New Roman" w:cs="Times New Roman"/>
        </w:rPr>
        <w:t>. Самый сложный вид в городецкой росписи. Картины изображают сценки из повседневной жизни и иллюстрации к различным сказкам. Популярным является изображение свадебного застолья.</w:t>
      </w:r>
    </w:p>
    <w:p w14:paraId="356EEFDB" w14:textId="77777777" w:rsidR="00B16E9E" w:rsidRDefault="00B16E9E" w:rsidP="00B16E9E">
      <w:pPr>
        <w:spacing w:after="0"/>
        <w:jc w:val="center"/>
        <w:rPr>
          <w:rFonts w:ascii="Times New Roman" w:hAnsi="Times New Roman" w:cs="Times New Roman"/>
        </w:rPr>
      </w:pPr>
    </w:p>
    <w:p w14:paraId="7BF48669" w14:textId="7C1B6D11" w:rsidR="00B16E9E" w:rsidRDefault="00B16E9E" w:rsidP="00B16E9E">
      <w:pPr>
        <w:spacing w:after="0"/>
        <w:jc w:val="center"/>
        <w:rPr>
          <w:rFonts w:ascii="Times New Roman" w:hAnsi="Times New Roman" w:cs="Times New Roman"/>
        </w:rPr>
      </w:pPr>
      <w:r>
        <w:rPr>
          <w:rFonts w:ascii="Times New Roman" w:hAnsi="Times New Roman" w:cs="Times New Roman"/>
          <w:noProof/>
        </w:rPr>
        <w:drawing>
          <wp:inline distT="0" distB="0" distL="0" distR="0" wp14:anchorId="5BFDB861" wp14:editId="2F9746B1">
            <wp:extent cx="2591983" cy="164716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3115" cy="1724141"/>
                    </a:xfrm>
                    <a:prstGeom prst="rect">
                      <a:avLst/>
                    </a:prstGeom>
                    <a:noFill/>
                  </pic:spPr>
                </pic:pic>
              </a:graphicData>
            </a:graphic>
          </wp:inline>
        </w:drawing>
      </w:r>
    </w:p>
    <w:p w14:paraId="43341199" w14:textId="32C32B9E" w:rsidR="006A7319" w:rsidRDefault="006A7319" w:rsidP="00B16E9E">
      <w:pPr>
        <w:spacing w:after="0"/>
        <w:jc w:val="center"/>
        <w:rPr>
          <w:rFonts w:ascii="Times New Roman" w:hAnsi="Times New Roman" w:cs="Times New Roman"/>
        </w:rPr>
      </w:pPr>
    </w:p>
    <w:p w14:paraId="41B6DB79" w14:textId="77777777" w:rsidR="006A7319" w:rsidRDefault="006A7319" w:rsidP="006A7319">
      <w:pPr>
        <w:spacing w:after="0"/>
        <w:jc w:val="right"/>
        <w:rPr>
          <w:rFonts w:ascii="Times New Roman" w:hAnsi="Times New Roman" w:cs="Times New Roman"/>
        </w:rPr>
      </w:pPr>
      <w:r>
        <w:rPr>
          <w:rFonts w:ascii="Times New Roman" w:hAnsi="Times New Roman" w:cs="Times New Roman"/>
        </w:rPr>
        <w:t xml:space="preserve">Подготовила: </w:t>
      </w:r>
    </w:p>
    <w:p w14:paraId="0BD2C714" w14:textId="77777777" w:rsidR="006A7319" w:rsidRDefault="006A7319" w:rsidP="006A7319">
      <w:pPr>
        <w:spacing w:after="0"/>
        <w:jc w:val="right"/>
        <w:rPr>
          <w:rFonts w:ascii="Times New Roman" w:hAnsi="Times New Roman" w:cs="Times New Roman"/>
        </w:rPr>
      </w:pPr>
      <w:r>
        <w:rPr>
          <w:rFonts w:ascii="Times New Roman" w:hAnsi="Times New Roman" w:cs="Times New Roman"/>
        </w:rPr>
        <w:t xml:space="preserve">воспитатель МАДОУ ЦРР д/с 121 </w:t>
      </w:r>
    </w:p>
    <w:p w14:paraId="046D26B1" w14:textId="1F0E8A0D" w:rsidR="006A7319" w:rsidRDefault="006A7319" w:rsidP="006A7319">
      <w:pPr>
        <w:spacing w:after="0"/>
        <w:jc w:val="right"/>
        <w:rPr>
          <w:rFonts w:ascii="Times New Roman" w:hAnsi="Times New Roman" w:cs="Times New Roman"/>
        </w:rPr>
      </w:pPr>
      <w:r>
        <w:rPr>
          <w:rFonts w:ascii="Times New Roman" w:hAnsi="Times New Roman" w:cs="Times New Roman"/>
        </w:rPr>
        <w:t>Юмадеева Э.Х.</w:t>
      </w:r>
    </w:p>
    <w:p w14:paraId="5E387614" w14:textId="46CD9EFE" w:rsidR="006A7319" w:rsidRDefault="006A7319" w:rsidP="006A7319">
      <w:pPr>
        <w:spacing w:after="0"/>
        <w:jc w:val="right"/>
        <w:rPr>
          <w:rFonts w:ascii="Times New Roman" w:hAnsi="Times New Roman" w:cs="Times New Roman"/>
        </w:rPr>
      </w:pPr>
      <w:r w:rsidRPr="006A7319">
        <w:rPr>
          <w:rFonts w:ascii="Times New Roman" w:hAnsi="Times New Roman" w:cs="Times New Roman"/>
        </w:rPr>
        <w:t>Тюмень, 2022</w:t>
      </w:r>
    </w:p>
    <w:p w14:paraId="29232FC5" w14:textId="77777777" w:rsidR="006A7319" w:rsidRPr="0072663F" w:rsidRDefault="006A7319" w:rsidP="00B16E9E">
      <w:pPr>
        <w:spacing w:after="0"/>
        <w:jc w:val="center"/>
        <w:rPr>
          <w:rFonts w:ascii="Times New Roman" w:hAnsi="Times New Roman" w:cs="Times New Roman"/>
        </w:rPr>
      </w:pPr>
    </w:p>
    <w:p w14:paraId="69E29BEC" w14:textId="77777777" w:rsidR="00B16E9E" w:rsidRPr="00264CCA" w:rsidRDefault="00B16E9E" w:rsidP="00B16E9E">
      <w:pPr>
        <w:spacing w:after="0"/>
        <w:jc w:val="center"/>
        <w:rPr>
          <w:rFonts w:ascii="Times New Roman" w:hAnsi="Times New Roman" w:cs="Times New Roman"/>
          <w:b/>
          <w:bCs/>
          <w:i/>
          <w:iCs/>
          <w:color w:val="385623" w:themeColor="accent6" w:themeShade="80"/>
          <w:sz w:val="48"/>
          <w:szCs w:val="48"/>
        </w:rPr>
      </w:pPr>
      <w:r w:rsidRPr="00264CCA">
        <w:rPr>
          <w:rFonts w:ascii="Times New Roman" w:hAnsi="Times New Roman" w:cs="Times New Roman"/>
          <w:b/>
          <w:bCs/>
          <w:i/>
          <w:iCs/>
          <w:color w:val="385623" w:themeColor="accent6" w:themeShade="80"/>
          <w:sz w:val="48"/>
          <w:szCs w:val="48"/>
        </w:rPr>
        <w:t>Памятка для родителей</w:t>
      </w:r>
    </w:p>
    <w:p w14:paraId="3584A5F8" w14:textId="77777777" w:rsidR="00B16E9E" w:rsidRPr="00264CCA" w:rsidRDefault="00B16E9E" w:rsidP="00B16E9E">
      <w:pPr>
        <w:spacing w:after="0"/>
        <w:jc w:val="center"/>
        <w:rPr>
          <w:rFonts w:ascii="Times New Roman" w:hAnsi="Times New Roman" w:cs="Times New Roman"/>
          <w:b/>
          <w:bCs/>
          <w:i/>
          <w:iCs/>
          <w:color w:val="FF0000"/>
          <w:sz w:val="48"/>
          <w:szCs w:val="48"/>
        </w:rPr>
      </w:pPr>
      <w:r w:rsidRPr="00264CCA">
        <w:rPr>
          <w:rFonts w:ascii="Times New Roman" w:hAnsi="Times New Roman" w:cs="Times New Roman"/>
          <w:b/>
          <w:bCs/>
          <w:i/>
          <w:iCs/>
          <w:color w:val="FF0000"/>
          <w:sz w:val="48"/>
          <w:szCs w:val="48"/>
        </w:rPr>
        <w:t>«Городецкая роспись – что это такое?»</w:t>
      </w:r>
    </w:p>
    <w:p w14:paraId="3CDFF0E3" w14:textId="77777777" w:rsidR="00B16E9E" w:rsidRDefault="00B16E9E" w:rsidP="00B16E9E">
      <w:pPr>
        <w:spacing w:after="0"/>
        <w:jc w:val="center"/>
        <w:rPr>
          <w:rFonts w:ascii="Times New Roman" w:hAnsi="Times New Roman" w:cs="Times New Roman"/>
          <w:b/>
          <w:bCs/>
          <w:i/>
          <w:iCs/>
          <w:color w:val="FF0000"/>
          <w:sz w:val="28"/>
          <w:szCs w:val="28"/>
        </w:rPr>
      </w:pPr>
      <w:r>
        <w:rPr>
          <w:rFonts w:ascii="Times New Roman" w:hAnsi="Times New Roman" w:cs="Times New Roman"/>
          <w:b/>
          <w:bCs/>
          <w:i/>
          <w:iCs/>
          <w:noProof/>
          <w:color w:val="FF0000"/>
          <w:sz w:val="28"/>
          <w:szCs w:val="28"/>
        </w:rPr>
        <w:drawing>
          <wp:inline distT="0" distB="0" distL="0" distR="0" wp14:anchorId="6A0A73CE" wp14:editId="2E09A30B">
            <wp:extent cx="2164677" cy="240030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9589" cy="2427924"/>
                    </a:xfrm>
                    <a:prstGeom prst="rect">
                      <a:avLst/>
                    </a:prstGeom>
                    <a:noFill/>
                  </pic:spPr>
                </pic:pic>
              </a:graphicData>
            </a:graphic>
          </wp:inline>
        </w:drawing>
      </w:r>
    </w:p>
    <w:p w14:paraId="76290D7A" w14:textId="77777777" w:rsidR="00B16E9E" w:rsidRPr="00264CCA" w:rsidRDefault="00B16E9E" w:rsidP="00B16E9E">
      <w:pPr>
        <w:spacing w:after="0"/>
        <w:jc w:val="center"/>
        <w:rPr>
          <w:rFonts w:ascii="Times New Roman" w:hAnsi="Times New Roman" w:cs="Times New Roman"/>
          <w:b/>
          <w:bCs/>
          <w:i/>
          <w:iCs/>
          <w:sz w:val="24"/>
          <w:szCs w:val="24"/>
        </w:rPr>
      </w:pPr>
      <w:r w:rsidRPr="00264CCA">
        <w:rPr>
          <w:rFonts w:ascii="Times New Roman" w:hAnsi="Times New Roman" w:cs="Times New Roman"/>
          <w:b/>
          <w:bCs/>
          <w:i/>
          <w:iCs/>
          <w:sz w:val="24"/>
          <w:szCs w:val="24"/>
        </w:rPr>
        <w:t>Городецкая роспись - как ее нам не знать.</w:t>
      </w:r>
    </w:p>
    <w:p w14:paraId="1FF6F96F" w14:textId="77777777" w:rsidR="00B16E9E" w:rsidRPr="00264CCA" w:rsidRDefault="00B16E9E" w:rsidP="00B16E9E">
      <w:pPr>
        <w:spacing w:after="0"/>
        <w:jc w:val="center"/>
        <w:rPr>
          <w:rFonts w:ascii="Times New Roman" w:hAnsi="Times New Roman" w:cs="Times New Roman"/>
          <w:b/>
          <w:bCs/>
          <w:i/>
          <w:iCs/>
          <w:sz w:val="24"/>
          <w:szCs w:val="24"/>
        </w:rPr>
      </w:pPr>
      <w:r w:rsidRPr="00264CCA">
        <w:rPr>
          <w:rFonts w:ascii="Times New Roman" w:hAnsi="Times New Roman" w:cs="Times New Roman"/>
          <w:b/>
          <w:bCs/>
          <w:i/>
          <w:iCs/>
          <w:sz w:val="24"/>
          <w:szCs w:val="24"/>
        </w:rPr>
        <w:t>Здесь и жаркие кони, молодецкая стать.</w:t>
      </w:r>
    </w:p>
    <w:p w14:paraId="60CBD164" w14:textId="77777777" w:rsidR="00B16E9E" w:rsidRPr="00264CCA" w:rsidRDefault="00B16E9E" w:rsidP="00B16E9E">
      <w:pPr>
        <w:spacing w:after="0"/>
        <w:jc w:val="center"/>
        <w:rPr>
          <w:rFonts w:ascii="Times New Roman" w:hAnsi="Times New Roman" w:cs="Times New Roman"/>
          <w:b/>
          <w:bCs/>
          <w:i/>
          <w:iCs/>
          <w:sz w:val="24"/>
          <w:szCs w:val="24"/>
        </w:rPr>
      </w:pPr>
      <w:r w:rsidRPr="00264CCA">
        <w:rPr>
          <w:rFonts w:ascii="Times New Roman" w:hAnsi="Times New Roman" w:cs="Times New Roman"/>
          <w:b/>
          <w:bCs/>
          <w:i/>
          <w:iCs/>
          <w:sz w:val="24"/>
          <w:szCs w:val="24"/>
        </w:rPr>
        <w:t>Здесь такие букеты, что нельзя описать.</w:t>
      </w:r>
    </w:p>
    <w:p w14:paraId="062CE0C5" w14:textId="77777777" w:rsidR="00B16E9E" w:rsidRDefault="00B16E9E" w:rsidP="00B16E9E">
      <w:pPr>
        <w:spacing w:after="0"/>
        <w:jc w:val="center"/>
        <w:rPr>
          <w:rFonts w:ascii="Times New Roman" w:hAnsi="Times New Roman" w:cs="Times New Roman"/>
          <w:b/>
          <w:bCs/>
          <w:i/>
          <w:iCs/>
          <w:sz w:val="24"/>
          <w:szCs w:val="24"/>
        </w:rPr>
      </w:pPr>
      <w:r w:rsidRPr="00264CCA">
        <w:rPr>
          <w:rFonts w:ascii="Times New Roman" w:hAnsi="Times New Roman" w:cs="Times New Roman"/>
          <w:b/>
          <w:bCs/>
          <w:i/>
          <w:iCs/>
          <w:sz w:val="24"/>
          <w:szCs w:val="24"/>
        </w:rPr>
        <w:t>Здесь такие сюжеты, что ни в сказке сказать.</w:t>
      </w:r>
    </w:p>
    <w:p w14:paraId="02B78737" w14:textId="77777777" w:rsidR="00B16E9E" w:rsidRPr="00264CCA" w:rsidRDefault="00B16E9E" w:rsidP="00B16E9E">
      <w:pPr>
        <w:spacing w:after="0"/>
        <w:jc w:val="center"/>
        <w:rPr>
          <w:rFonts w:ascii="Times New Roman" w:hAnsi="Times New Roman" w:cs="Times New Roman"/>
          <w:b/>
          <w:bCs/>
          <w:i/>
          <w:iCs/>
          <w:sz w:val="24"/>
          <w:szCs w:val="24"/>
        </w:rPr>
      </w:pPr>
    </w:p>
    <w:p w14:paraId="55CAEB72" w14:textId="77777777" w:rsidR="00B16E9E" w:rsidRPr="00264CCA" w:rsidRDefault="00B16E9E" w:rsidP="00B16E9E">
      <w:pPr>
        <w:spacing w:after="0"/>
        <w:jc w:val="center"/>
        <w:rPr>
          <w:rFonts w:ascii="Times New Roman" w:hAnsi="Times New Roman" w:cs="Times New Roman"/>
          <w:b/>
          <w:bCs/>
          <w:i/>
          <w:iCs/>
          <w:sz w:val="24"/>
          <w:szCs w:val="24"/>
        </w:rPr>
      </w:pPr>
      <w:r w:rsidRPr="00264CCA">
        <w:rPr>
          <w:rFonts w:ascii="Times New Roman" w:hAnsi="Times New Roman" w:cs="Times New Roman"/>
          <w:b/>
          <w:bCs/>
          <w:i/>
          <w:iCs/>
          <w:sz w:val="24"/>
          <w:szCs w:val="24"/>
        </w:rPr>
        <w:t>Желтый вечер, черный конь,</w:t>
      </w:r>
    </w:p>
    <w:p w14:paraId="64B76388" w14:textId="77777777" w:rsidR="00B16E9E" w:rsidRPr="00264CCA" w:rsidRDefault="00B16E9E" w:rsidP="00B16E9E">
      <w:pPr>
        <w:spacing w:after="0"/>
        <w:jc w:val="center"/>
        <w:rPr>
          <w:rFonts w:ascii="Times New Roman" w:hAnsi="Times New Roman" w:cs="Times New Roman"/>
          <w:b/>
          <w:bCs/>
          <w:i/>
          <w:iCs/>
          <w:sz w:val="24"/>
          <w:szCs w:val="24"/>
        </w:rPr>
      </w:pPr>
      <w:r w:rsidRPr="00264CCA">
        <w:rPr>
          <w:rFonts w:ascii="Times New Roman" w:hAnsi="Times New Roman" w:cs="Times New Roman"/>
          <w:b/>
          <w:bCs/>
          <w:i/>
          <w:iCs/>
          <w:sz w:val="24"/>
          <w:szCs w:val="24"/>
        </w:rPr>
        <w:t>И купавки, как огонь,</w:t>
      </w:r>
    </w:p>
    <w:p w14:paraId="6A72578F" w14:textId="77777777" w:rsidR="00B16E9E" w:rsidRPr="00264CCA" w:rsidRDefault="00B16E9E" w:rsidP="00B16E9E">
      <w:pPr>
        <w:spacing w:after="0"/>
        <w:jc w:val="center"/>
        <w:rPr>
          <w:rFonts w:ascii="Times New Roman" w:hAnsi="Times New Roman" w:cs="Times New Roman"/>
          <w:b/>
          <w:bCs/>
          <w:i/>
          <w:iCs/>
          <w:sz w:val="24"/>
          <w:szCs w:val="24"/>
        </w:rPr>
      </w:pPr>
      <w:r w:rsidRPr="00264CCA">
        <w:rPr>
          <w:rFonts w:ascii="Times New Roman" w:hAnsi="Times New Roman" w:cs="Times New Roman"/>
          <w:b/>
          <w:bCs/>
          <w:i/>
          <w:iCs/>
          <w:sz w:val="24"/>
          <w:szCs w:val="24"/>
        </w:rPr>
        <w:t>Птицы смотрят из ларца –</w:t>
      </w:r>
    </w:p>
    <w:p w14:paraId="3F95EC28" w14:textId="77777777" w:rsidR="00B16E9E" w:rsidRPr="00264CCA" w:rsidRDefault="00B16E9E" w:rsidP="00B16E9E">
      <w:pPr>
        <w:spacing w:after="0"/>
        <w:jc w:val="center"/>
        <w:rPr>
          <w:rFonts w:ascii="Times New Roman" w:hAnsi="Times New Roman" w:cs="Times New Roman"/>
          <w:b/>
          <w:bCs/>
          <w:i/>
          <w:iCs/>
          <w:sz w:val="24"/>
          <w:szCs w:val="24"/>
        </w:rPr>
      </w:pPr>
      <w:r w:rsidRPr="00264CCA">
        <w:rPr>
          <w:rFonts w:ascii="Times New Roman" w:hAnsi="Times New Roman" w:cs="Times New Roman"/>
          <w:b/>
          <w:bCs/>
          <w:i/>
          <w:iCs/>
          <w:sz w:val="24"/>
          <w:szCs w:val="24"/>
        </w:rPr>
        <w:t>Чудо-роспись Городца!</w:t>
      </w:r>
    </w:p>
    <w:p w14:paraId="759180E3" w14:textId="2C005073" w:rsidR="00B16E9E" w:rsidRDefault="00B16E9E" w:rsidP="00B16E9E">
      <w:pPr>
        <w:spacing w:after="0"/>
        <w:jc w:val="right"/>
        <w:rPr>
          <w:rFonts w:ascii="Times New Roman" w:hAnsi="Times New Roman" w:cs="Times New Roman"/>
          <w:b/>
          <w:bCs/>
          <w:i/>
          <w:iCs/>
        </w:rPr>
      </w:pPr>
      <w:r w:rsidRPr="00506D55">
        <w:rPr>
          <w:rFonts w:ascii="Times New Roman" w:hAnsi="Times New Roman" w:cs="Times New Roman"/>
          <w:b/>
          <w:bCs/>
          <w:i/>
          <w:iCs/>
        </w:rPr>
        <w:t>Л. Куликова.</w:t>
      </w:r>
    </w:p>
    <w:p w14:paraId="231B0912" w14:textId="45EC72DB" w:rsidR="00B16E9E" w:rsidRDefault="00B16E9E" w:rsidP="00B16E9E">
      <w:pPr>
        <w:spacing w:after="0"/>
        <w:jc w:val="right"/>
        <w:rPr>
          <w:rFonts w:ascii="Times New Roman" w:hAnsi="Times New Roman" w:cs="Times New Roman"/>
          <w:b/>
          <w:bCs/>
          <w:i/>
          <w:iCs/>
        </w:rPr>
      </w:pPr>
    </w:p>
    <w:p w14:paraId="1AFF10AE" w14:textId="462FA3E0" w:rsidR="006A7319" w:rsidRDefault="006A7319" w:rsidP="00B16E9E">
      <w:pPr>
        <w:spacing w:after="0"/>
        <w:jc w:val="right"/>
        <w:rPr>
          <w:rFonts w:ascii="Times New Roman" w:hAnsi="Times New Roman" w:cs="Times New Roman"/>
          <w:b/>
          <w:bCs/>
          <w:i/>
          <w:iCs/>
        </w:rPr>
      </w:pPr>
    </w:p>
    <w:p w14:paraId="79012395" w14:textId="3BBF0A6F" w:rsidR="00B16E9E" w:rsidRDefault="00B16E9E" w:rsidP="00B16E9E">
      <w:pPr>
        <w:spacing w:after="0"/>
        <w:jc w:val="right"/>
        <w:rPr>
          <w:rFonts w:ascii="Times New Roman" w:hAnsi="Times New Roman" w:cs="Times New Roman"/>
          <w:b/>
          <w:bCs/>
          <w:i/>
          <w:iCs/>
        </w:rPr>
      </w:pPr>
    </w:p>
    <w:p w14:paraId="3C531CCC" w14:textId="77777777" w:rsidR="00B16E9E" w:rsidRPr="0072663F" w:rsidRDefault="00B16E9E" w:rsidP="00B16E9E">
      <w:pPr>
        <w:spacing w:after="0"/>
        <w:jc w:val="center"/>
        <w:rPr>
          <w:rFonts w:ascii="Times New Roman" w:hAnsi="Times New Roman" w:cs="Times New Roman"/>
        </w:rPr>
      </w:pPr>
      <w:r w:rsidRPr="0072663F">
        <w:rPr>
          <w:rFonts w:ascii="Times New Roman" w:hAnsi="Times New Roman" w:cs="Times New Roman"/>
          <w:noProof/>
        </w:rPr>
        <w:lastRenderedPageBreak/>
        <w:drawing>
          <wp:inline distT="0" distB="0" distL="0" distR="0" wp14:anchorId="28A4BF3F" wp14:editId="53499560">
            <wp:extent cx="2409825" cy="1859865"/>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604" r="4974"/>
                    <a:stretch/>
                  </pic:blipFill>
                  <pic:spPr bwMode="auto">
                    <a:xfrm>
                      <a:off x="0" y="0"/>
                      <a:ext cx="2444854" cy="18869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B8483B7" w14:textId="77777777" w:rsidR="00B16E9E" w:rsidRPr="0072663F" w:rsidRDefault="00B16E9E" w:rsidP="00B16E9E">
      <w:pPr>
        <w:spacing w:after="0"/>
        <w:jc w:val="center"/>
        <w:rPr>
          <w:rFonts w:ascii="Times New Roman" w:hAnsi="Times New Roman" w:cs="Times New Roman"/>
        </w:rPr>
      </w:pPr>
      <w:r w:rsidRPr="0072663F">
        <w:rPr>
          <w:rFonts w:ascii="Times New Roman" w:hAnsi="Times New Roman" w:cs="Times New Roman"/>
        </w:rPr>
        <w:t>В современном мире многие считают, что нет места художественным стилям прошлых веков. Однако это не так, в настоящее время есть мастерские, которые сохранили древние традиции и продолжают удивлять своими изделиями. Сюда можно отнести фабрику, где до сих пор практикуют городецкую роспись уже более 60 лет.</w:t>
      </w:r>
    </w:p>
    <w:p w14:paraId="05BDF9DF" w14:textId="77777777" w:rsidR="00B16E9E" w:rsidRPr="0072663F" w:rsidRDefault="00B16E9E" w:rsidP="00B16E9E">
      <w:pPr>
        <w:spacing w:after="0"/>
        <w:jc w:val="center"/>
        <w:rPr>
          <w:rFonts w:ascii="Times New Roman" w:hAnsi="Times New Roman" w:cs="Times New Roman"/>
        </w:rPr>
      </w:pPr>
    </w:p>
    <w:p w14:paraId="64279330" w14:textId="77777777" w:rsidR="00B16E9E" w:rsidRPr="00264CCA" w:rsidRDefault="00B16E9E" w:rsidP="00B16E9E">
      <w:pPr>
        <w:spacing w:after="0"/>
        <w:jc w:val="center"/>
        <w:rPr>
          <w:rFonts w:ascii="Times New Roman" w:hAnsi="Times New Roman" w:cs="Times New Roman"/>
          <w:b/>
          <w:bCs/>
          <w:i/>
          <w:iCs/>
          <w:color w:val="00B050"/>
          <w:sz w:val="28"/>
          <w:szCs w:val="28"/>
        </w:rPr>
      </w:pPr>
      <w:r w:rsidRPr="00264CCA">
        <w:rPr>
          <w:rFonts w:ascii="Times New Roman" w:hAnsi="Times New Roman" w:cs="Times New Roman"/>
          <w:b/>
          <w:bCs/>
          <w:i/>
          <w:iCs/>
          <w:color w:val="00B050"/>
          <w:sz w:val="28"/>
          <w:szCs w:val="28"/>
        </w:rPr>
        <w:t>Расскажите детям</w:t>
      </w:r>
    </w:p>
    <w:p w14:paraId="5D467499" w14:textId="77777777" w:rsidR="00B16E9E" w:rsidRPr="0072663F" w:rsidRDefault="00B16E9E" w:rsidP="00B16E9E">
      <w:pPr>
        <w:spacing w:after="0"/>
        <w:jc w:val="center"/>
        <w:rPr>
          <w:rFonts w:ascii="Times New Roman" w:hAnsi="Times New Roman" w:cs="Times New Roman"/>
          <w:b/>
          <w:bCs/>
          <w:color w:val="0070C0"/>
          <w:u w:val="single"/>
        </w:rPr>
      </w:pPr>
      <w:r w:rsidRPr="0072663F">
        <w:rPr>
          <w:rFonts w:ascii="Times New Roman" w:hAnsi="Times New Roman" w:cs="Times New Roman"/>
          <w:b/>
          <w:bCs/>
          <w:color w:val="0070C0"/>
          <w:u w:val="single"/>
        </w:rPr>
        <w:t>Что такое городецкая роспись?</w:t>
      </w:r>
    </w:p>
    <w:p w14:paraId="72F3FB74" w14:textId="77777777" w:rsidR="00B16E9E" w:rsidRDefault="00B16E9E" w:rsidP="00B16E9E">
      <w:pPr>
        <w:spacing w:after="0"/>
        <w:jc w:val="center"/>
        <w:rPr>
          <w:rFonts w:ascii="Times New Roman" w:hAnsi="Times New Roman" w:cs="Times New Roman"/>
        </w:rPr>
      </w:pPr>
      <w:r w:rsidRPr="0072663F">
        <w:rPr>
          <w:rFonts w:ascii="Times New Roman" w:hAnsi="Times New Roman" w:cs="Times New Roman"/>
        </w:rPr>
        <w:t>Народный декоративный художественный промысел, который развивался в районе Горьковской области в середине 19 века. Стиль выделяется яркими оттенками и лаконичностью. Изначально ей украшали жилища и разнообразные предметы быта. Особой популярностью пользовались местные прялки, которые продавались в большом количестве практически по всей территории России. Городецкая роспись – это стиль, который трудно перепутать с другими. Все изделия отличаются забавными расписными картинками.</w:t>
      </w:r>
    </w:p>
    <w:p w14:paraId="1502843C" w14:textId="77777777" w:rsidR="00B16E9E" w:rsidRDefault="00B16E9E" w:rsidP="00B16E9E">
      <w:pPr>
        <w:spacing w:after="0"/>
        <w:jc w:val="center"/>
        <w:rPr>
          <w:rFonts w:ascii="Times New Roman" w:hAnsi="Times New Roman" w:cs="Times New Roman"/>
        </w:rPr>
      </w:pPr>
      <w:r>
        <w:rPr>
          <w:rFonts w:ascii="Times New Roman" w:hAnsi="Times New Roman" w:cs="Times New Roman"/>
          <w:noProof/>
        </w:rPr>
        <w:drawing>
          <wp:inline distT="0" distB="0" distL="0" distR="0" wp14:anchorId="48F45446" wp14:editId="6051D772">
            <wp:extent cx="2647056" cy="167640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4275" cy="1699971"/>
                    </a:xfrm>
                    <a:prstGeom prst="rect">
                      <a:avLst/>
                    </a:prstGeom>
                    <a:ln>
                      <a:noFill/>
                    </a:ln>
                    <a:effectLst>
                      <a:softEdge rad="112500"/>
                    </a:effectLst>
                  </pic:spPr>
                </pic:pic>
              </a:graphicData>
            </a:graphic>
          </wp:inline>
        </w:drawing>
      </w:r>
    </w:p>
    <w:p w14:paraId="1C97A546" w14:textId="77777777" w:rsidR="00B16E9E" w:rsidRPr="0072663F" w:rsidRDefault="00B16E9E" w:rsidP="00B16E9E">
      <w:pPr>
        <w:spacing w:after="0"/>
        <w:jc w:val="center"/>
        <w:rPr>
          <w:rFonts w:ascii="Times New Roman" w:hAnsi="Times New Roman" w:cs="Times New Roman"/>
        </w:rPr>
      </w:pPr>
    </w:p>
    <w:p w14:paraId="00AC401B" w14:textId="77777777" w:rsidR="00B16E9E" w:rsidRPr="0072663F" w:rsidRDefault="00B16E9E" w:rsidP="00B16E9E">
      <w:pPr>
        <w:spacing w:after="0"/>
        <w:jc w:val="center"/>
        <w:rPr>
          <w:rFonts w:ascii="Times New Roman" w:hAnsi="Times New Roman" w:cs="Times New Roman"/>
          <w:b/>
          <w:bCs/>
          <w:color w:val="0070C0"/>
          <w:u w:val="single"/>
        </w:rPr>
      </w:pPr>
      <w:r w:rsidRPr="0072663F">
        <w:rPr>
          <w:rFonts w:ascii="Times New Roman" w:hAnsi="Times New Roman" w:cs="Times New Roman"/>
          <w:b/>
          <w:bCs/>
          <w:color w:val="0070C0"/>
          <w:u w:val="single"/>
        </w:rPr>
        <w:t>История городецкой росписи</w:t>
      </w:r>
    </w:p>
    <w:p w14:paraId="6B23FED5" w14:textId="77777777" w:rsidR="00B16E9E" w:rsidRPr="0072663F" w:rsidRDefault="00B16E9E" w:rsidP="00B16E9E">
      <w:pPr>
        <w:spacing w:after="0"/>
        <w:jc w:val="center"/>
        <w:rPr>
          <w:rFonts w:ascii="Times New Roman" w:hAnsi="Times New Roman" w:cs="Times New Roman"/>
        </w:rPr>
      </w:pPr>
      <w:r w:rsidRPr="0072663F">
        <w:rPr>
          <w:rFonts w:ascii="Times New Roman" w:hAnsi="Times New Roman" w:cs="Times New Roman"/>
        </w:rPr>
        <w:t>Одним из достижений 19 века считается появление данной техники в изобразительном искусстве. Изначально городецкая роспись встречалась на доске прялок. Их украшали особой техникой инкрустации: в углубления изделия вставлялись фигурки, вырезанные из дерева другой породы. Таким образом, всего из двух оттенков чистого дерева мастера того времени создавали настоящие шедевры народного искусства.</w:t>
      </w:r>
    </w:p>
    <w:p w14:paraId="5EF425F8" w14:textId="77777777" w:rsidR="00B16E9E" w:rsidRPr="0072663F" w:rsidRDefault="00B16E9E" w:rsidP="00B16E9E">
      <w:pPr>
        <w:spacing w:after="0"/>
        <w:jc w:val="center"/>
        <w:rPr>
          <w:rFonts w:ascii="Times New Roman" w:hAnsi="Times New Roman" w:cs="Times New Roman"/>
        </w:rPr>
      </w:pPr>
      <w:r w:rsidRPr="0072663F">
        <w:rPr>
          <w:rFonts w:ascii="Times New Roman" w:hAnsi="Times New Roman" w:cs="Times New Roman"/>
        </w:rPr>
        <w:t xml:space="preserve">Во второй половине столетия увеличилась потребность в изготовлении </w:t>
      </w:r>
      <w:proofErr w:type="gramStart"/>
      <w:r w:rsidRPr="0072663F">
        <w:rPr>
          <w:rFonts w:ascii="Times New Roman" w:hAnsi="Times New Roman" w:cs="Times New Roman"/>
        </w:rPr>
        <w:t>прядильных донец</w:t>
      </w:r>
      <w:proofErr w:type="gramEnd"/>
      <w:r w:rsidRPr="0072663F">
        <w:rPr>
          <w:rFonts w:ascii="Times New Roman" w:hAnsi="Times New Roman" w:cs="Times New Roman"/>
        </w:rPr>
        <w:t xml:space="preserve"> и инкрустация стала очень трудоемким способом их украшения.</w:t>
      </w:r>
    </w:p>
    <w:p w14:paraId="57617262" w14:textId="77777777" w:rsidR="00B16E9E" w:rsidRDefault="00B16E9E" w:rsidP="00B16E9E">
      <w:pPr>
        <w:spacing w:after="0"/>
        <w:jc w:val="center"/>
        <w:rPr>
          <w:rFonts w:ascii="Times New Roman" w:hAnsi="Times New Roman" w:cs="Times New Roman"/>
        </w:rPr>
      </w:pPr>
      <w:r w:rsidRPr="0072663F">
        <w:rPr>
          <w:rFonts w:ascii="Times New Roman" w:hAnsi="Times New Roman" w:cs="Times New Roman"/>
        </w:rPr>
        <w:t>Было решено заменить ее резьбой с покраской, а уже ближе к концу века основным декором стали живописные элементы. В то время данный вид искусства называли русским народным художественным промыслом. Старинные традиции до сих пор сохраняют современные мастера, которые трудятся на фабрике «Городецкая роспись». Их умения оценены по заслугам настолько высоко, что некоторые получили награду лауреата Репинской премии.</w:t>
      </w:r>
    </w:p>
    <w:p w14:paraId="506E0AE4" w14:textId="77777777" w:rsidR="00B16E9E" w:rsidRDefault="00B16E9E" w:rsidP="00B16E9E">
      <w:pPr>
        <w:spacing w:after="0"/>
        <w:jc w:val="center"/>
        <w:rPr>
          <w:rFonts w:ascii="Times New Roman" w:hAnsi="Times New Roman" w:cs="Times New Roman"/>
        </w:rPr>
      </w:pPr>
    </w:p>
    <w:p w14:paraId="2B000F2E" w14:textId="77777777" w:rsidR="00B16E9E" w:rsidRDefault="00B16E9E" w:rsidP="00B16E9E">
      <w:pPr>
        <w:spacing w:after="0"/>
        <w:jc w:val="right"/>
        <w:rPr>
          <w:rFonts w:ascii="Times New Roman" w:hAnsi="Times New Roman" w:cs="Times New Roman"/>
          <w:b/>
          <w:bCs/>
          <w:i/>
          <w:iCs/>
        </w:rPr>
      </w:pPr>
    </w:p>
    <w:p w14:paraId="42EC1251" w14:textId="77777777" w:rsidR="00012A32" w:rsidRDefault="00012A32" w:rsidP="00B16E9E">
      <w:pPr>
        <w:spacing w:after="0"/>
        <w:rPr>
          <w:rFonts w:ascii="Times New Roman" w:hAnsi="Times New Roman" w:cs="Times New Roman"/>
        </w:rPr>
      </w:pPr>
    </w:p>
    <w:p w14:paraId="2F14E09F" w14:textId="77777777" w:rsidR="0072663F" w:rsidRPr="0072663F" w:rsidRDefault="0072663F" w:rsidP="0072663F">
      <w:pPr>
        <w:spacing w:after="0"/>
        <w:jc w:val="center"/>
        <w:rPr>
          <w:rFonts w:ascii="Times New Roman" w:hAnsi="Times New Roman" w:cs="Times New Roman"/>
        </w:rPr>
      </w:pPr>
    </w:p>
    <w:p w14:paraId="53437FA6" w14:textId="77777777" w:rsidR="0072663F" w:rsidRDefault="0072663F" w:rsidP="0072663F">
      <w:pPr>
        <w:shd w:val="clear" w:color="auto" w:fill="FFFFFF"/>
        <w:spacing w:after="0" w:line="240" w:lineRule="auto"/>
        <w:jc w:val="center"/>
        <w:outlineLvl w:val="1"/>
        <w:rPr>
          <w:rFonts w:ascii="Times New Roman" w:eastAsia="Times New Roman" w:hAnsi="Times New Roman" w:cs="Times New Roman"/>
          <w:b/>
          <w:bCs/>
          <w:color w:val="0070C0"/>
          <w:u w:val="single"/>
          <w:lang w:eastAsia="ru-RU"/>
        </w:rPr>
      </w:pPr>
      <w:r w:rsidRPr="0072663F">
        <w:rPr>
          <w:rFonts w:ascii="Times New Roman" w:eastAsia="Times New Roman" w:hAnsi="Times New Roman" w:cs="Times New Roman"/>
          <w:b/>
          <w:bCs/>
          <w:color w:val="0070C0"/>
          <w:u w:val="single"/>
          <w:lang w:eastAsia="ru-RU"/>
        </w:rPr>
        <w:t>Особенности городецкой росписи</w:t>
      </w:r>
    </w:p>
    <w:p w14:paraId="2CAAF11E" w14:textId="60A5CA01" w:rsidR="0072663F" w:rsidRPr="0072663F" w:rsidRDefault="0072663F" w:rsidP="0072663F">
      <w:pPr>
        <w:shd w:val="clear" w:color="auto" w:fill="FFFFFF"/>
        <w:spacing w:after="0" w:line="240" w:lineRule="auto"/>
        <w:outlineLvl w:val="1"/>
        <w:rPr>
          <w:rFonts w:ascii="Times New Roman" w:eastAsia="Times New Roman" w:hAnsi="Times New Roman" w:cs="Times New Roman"/>
          <w:b/>
          <w:bCs/>
          <w:color w:val="0070C0"/>
          <w:u w:val="single"/>
          <w:lang w:eastAsia="ru-RU"/>
        </w:rPr>
      </w:pPr>
      <w:r w:rsidRPr="0072663F">
        <w:rPr>
          <w:rFonts w:ascii="Times New Roman" w:eastAsia="Times New Roman" w:hAnsi="Times New Roman" w:cs="Times New Roman"/>
          <w:color w:val="212529"/>
          <w:lang w:eastAsia="ru-RU"/>
        </w:rPr>
        <w:t>Данная техника выделяется определенными характеристиками:</w:t>
      </w:r>
    </w:p>
    <w:p w14:paraId="34F0C478" w14:textId="77777777" w:rsidR="0072663F" w:rsidRPr="0072663F" w:rsidRDefault="0072663F" w:rsidP="0072663F">
      <w:pPr>
        <w:numPr>
          <w:ilvl w:val="0"/>
          <w:numId w:val="4"/>
        </w:numPr>
        <w:shd w:val="clear" w:color="auto" w:fill="FFFFFF"/>
        <w:spacing w:before="100" w:beforeAutospacing="1" w:after="0" w:line="240" w:lineRule="auto"/>
        <w:rPr>
          <w:rFonts w:ascii="Times New Roman" w:eastAsia="Times New Roman" w:hAnsi="Times New Roman" w:cs="Times New Roman"/>
          <w:color w:val="212529"/>
          <w:lang w:eastAsia="ru-RU"/>
        </w:rPr>
      </w:pPr>
      <w:r w:rsidRPr="0072663F">
        <w:rPr>
          <w:rFonts w:ascii="Times New Roman" w:eastAsia="Times New Roman" w:hAnsi="Times New Roman" w:cs="Times New Roman"/>
          <w:color w:val="212529"/>
          <w:lang w:eastAsia="ru-RU"/>
        </w:rPr>
        <w:t>Во время росписи мастера используют свободный мазок.</w:t>
      </w:r>
    </w:p>
    <w:p w14:paraId="13AE0EC1" w14:textId="77777777" w:rsidR="0072663F" w:rsidRPr="0072663F" w:rsidRDefault="0072663F" w:rsidP="0072663F">
      <w:pPr>
        <w:numPr>
          <w:ilvl w:val="0"/>
          <w:numId w:val="4"/>
        </w:numPr>
        <w:shd w:val="clear" w:color="auto" w:fill="FFFFFF"/>
        <w:spacing w:before="100" w:beforeAutospacing="1" w:after="0" w:line="240" w:lineRule="auto"/>
        <w:rPr>
          <w:rFonts w:ascii="Times New Roman" w:eastAsia="Times New Roman" w:hAnsi="Times New Roman" w:cs="Times New Roman"/>
          <w:color w:val="212529"/>
          <w:lang w:eastAsia="ru-RU"/>
        </w:rPr>
      </w:pPr>
      <w:r w:rsidRPr="0072663F">
        <w:rPr>
          <w:rFonts w:ascii="Times New Roman" w:eastAsia="Times New Roman" w:hAnsi="Times New Roman" w:cs="Times New Roman"/>
          <w:color w:val="212529"/>
          <w:lang w:eastAsia="ru-RU"/>
        </w:rPr>
        <w:t>Сюжеты берут из тихой провинциальной жизни. Городецкие рисунки отличаются содержательностью.</w:t>
      </w:r>
    </w:p>
    <w:p w14:paraId="1778CFD1" w14:textId="77777777" w:rsidR="0072663F" w:rsidRPr="0072663F" w:rsidRDefault="0072663F" w:rsidP="0072663F">
      <w:pPr>
        <w:numPr>
          <w:ilvl w:val="0"/>
          <w:numId w:val="4"/>
        </w:numPr>
        <w:shd w:val="clear" w:color="auto" w:fill="FFFFFF"/>
        <w:spacing w:before="100" w:beforeAutospacing="1" w:after="0" w:line="240" w:lineRule="auto"/>
        <w:rPr>
          <w:rFonts w:ascii="Times New Roman" w:eastAsia="Times New Roman" w:hAnsi="Times New Roman" w:cs="Times New Roman"/>
          <w:color w:val="212529"/>
          <w:lang w:eastAsia="ru-RU"/>
        </w:rPr>
      </w:pPr>
      <w:r w:rsidRPr="0072663F">
        <w:rPr>
          <w:rFonts w:ascii="Times New Roman" w:eastAsia="Times New Roman" w:hAnsi="Times New Roman" w:cs="Times New Roman"/>
          <w:color w:val="212529"/>
          <w:lang w:eastAsia="ru-RU"/>
        </w:rPr>
        <w:t>Отличительная особенность использование ярких красок и применение контурной обводки отдельных элементов.</w:t>
      </w:r>
    </w:p>
    <w:p w14:paraId="10C94644" w14:textId="77777777" w:rsidR="0072663F" w:rsidRPr="0072663F" w:rsidRDefault="0072663F" w:rsidP="0072663F">
      <w:pPr>
        <w:numPr>
          <w:ilvl w:val="0"/>
          <w:numId w:val="4"/>
        </w:numPr>
        <w:shd w:val="clear" w:color="auto" w:fill="FFFFFF"/>
        <w:spacing w:before="100" w:beforeAutospacing="1" w:after="0" w:line="240" w:lineRule="auto"/>
        <w:rPr>
          <w:rFonts w:ascii="Times New Roman" w:eastAsia="Times New Roman" w:hAnsi="Times New Roman" w:cs="Times New Roman"/>
          <w:color w:val="212529"/>
          <w:lang w:eastAsia="ru-RU"/>
        </w:rPr>
      </w:pPr>
      <w:r w:rsidRPr="0072663F">
        <w:rPr>
          <w:rFonts w:ascii="Times New Roman" w:eastAsia="Times New Roman" w:hAnsi="Times New Roman" w:cs="Times New Roman"/>
          <w:color w:val="212529"/>
          <w:lang w:eastAsia="ru-RU"/>
        </w:rPr>
        <w:t>Роспись осуществляют без предварительных набросков.</w:t>
      </w:r>
    </w:p>
    <w:p w14:paraId="1499612B" w14:textId="77777777" w:rsidR="0072663F" w:rsidRPr="0072663F" w:rsidRDefault="0072663F" w:rsidP="0072663F">
      <w:pPr>
        <w:numPr>
          <w:ilvl w:val="0"/>
          <w:numId w:val="4"/>
        </w:numPr>
        <w:shd w:val="clear" w:color="auto" w:fill="FFFFFF"/>
        <w:spacing w:before="100" w:beforeAutospacing="1" w:after="0" w:line="240" w:lineRule="auto"/>
        <w:rPr>
          <w:rFonts w:ascii="Times New Roman" w:eastAsia="Times New Roman" w:hAnsi="Times New Roman" w:cs="Times New Roman"/>
          <w:color w:val="212529"/>
          <w:lang w:eastAsia="ru-RU"/>
        </w:rPr>
      </w:pPr>
      <w:r w:rsidRPr="0072663F">
        <w:rPr>
          <w:rFonts w:ascii="Times New Roman" w:eastAsia="Times New Roman" w:hAnsi="Times New Roman" w:cs="Times New Roman"/>
          <w:color w:val="212529"/>
          <w:lang w:eastAsia="ru-RU"/>
        </w:rPr>
        <w:t>В городецких росписях можно увидеть экзотических барсов и львов, коней или петухов в воинственной позе.</w:t>
      </w:r>
    </w:p>
    <w:p w14:paraId="6A10DCCE" w14:textId="10815CF8" w:rsidR="0072663F" w:rsidRPr="0072663F" w:rsidRDefault="0072663F" w:rsidP="0072663F">
      <w:pPr>
        <w:numPr>
          <w:ilvl w:val="0"/>
          <w:numId w:val="4"/>
        </w:numPr>
        <w:shd w:val="clear" w:color="auto" w:fill="FFFFFF"/>
        <w:spacing w:before="100" w:beforeAutospacing="1" w:after="0" w:line="240" w:lineRule="auto"/>
        <w:rPr>
          <w:rFonts w:ascii="Times New Roman" w:eastAsia="Times New Roman" w:hAnsi="Times New Roman" w:cs="Times New Roman"/>
          <w:color w:val="212529"/>
          <w:lang w:eastAsia="ru-RU"/>
        </w:rPr>
      </w:pPr>
      <w:r w:rsidRPr="0072663F">
        <w:rPr>
          <w:rFonts w:ascii="Times New Roman" w:eastAsia="Times New Roman" w:hAnsi="Times New Roman" w:cs="Times New Roman"/>
          <w:color w:val="212529"/>
          <w:lang w:eastAsia="ru-RU"/>
        </w:rPr>
        <w:t>Используют разные приемы – широкие мазки или тонкие линии и штрихи.</w:t>
      </w:r>
    </w:p>
    <w:p w14:paraId="7DDE93F5" w14:textId="77777777" w:rsidR="0072663F" w:rsidRDefault="0072663F" w:rsidP="0072663F">
      <w:pPr>
        <w:shd w:val="clear" w:color="auto" w:fill="FFFFFF"/>
        <w:spacing w:after="0" w:line="240" w:lineRule="auto"/>
        <w:jc w:val="center"/>
        <w:outlineLvl w:val="2"/>
        <w:rPr>
          <w:rFonts w:ascii="Times New Roman" w:eastAsia="Times New Roman" w:hAnsi="Times New Roman" w:cs="Times New Roman"/>
          <w:b/>
          <w:bCs/>
          <w:color w:val="212529"/>
          <w:lang w:eastAsia="ru-RU"/>
        </w:rPr>
      </w:pPr>
    </w:p>
    <w:p w14:paraId="1136C320" w14:textId="5BEA77A4" w:rsidR="0072663F" w:rsidRDefault="0072663F" w:rsidP="00506D55">
      <w:pPr>
        <w:shd w:val="clear" w:color="auto" w:fill="FFFFFF"/>
        <w:spacing w:after="0" w:line="240" w:lineRule="auto"/>
        <w:jc w:val="center"/>
        <w:outlineLvl w:val="2"/>
        <w:rPr>
          <w:rFonts w:ascii="Times New Roman" w:eastAsia="Times New Roman" w:hAnsi="Times New Roman" w:cs="Times New Roman"/>
          <w:b/>
          <w:bCs/>
          <w:color w:val="0070C0"/>
          <w:u w:val="single"/>
          <w:lang w:eastAsia="ru-RU"/>
        </w:rPr>
      </w:pPr>
      <w:r w:rsidRPr="0072663F">
        <w:rPr>
          <w:rFonts w:ascii="Times New Roman" w:eastAsia="Times New Roman" w:hAnsi="Times New Roman" w:cs="Times New Roman"/>
          <w:b/>
          <w:bCs/>
          <w:color w:val="0070C0"/>
          <w:u w:val="single"/>
          <w:lang w:eastAsia="ru-RU"/>
        </w:rPr>
        <w:t>Элементы городецкой росписи</w:t>
      </w:r>
    </w:p>
    <w:p w14:paraId="4CFCAA98" w14:textId="44A76757" w:rsidR="00506D55" w:rsidRPr="0072663F" w:rsidRDefault="00506D55" w:rsidP="00506D55">
      <w:pPr>
        <w:shd w:val="clear" w:color="auto" w:fill="FFFFFF"/>
        <w:spacing w:after="0" w:line="240" w:lineRule="auto"/>
        <w:jc w:val="center"/>
        <w:outlineLvl w:val="2"/>
        <w:rPr>
          <w:rFonts w:ascii="Times New Roman" w:eastAsia="Times New Roman" w:hAnsi="Times New Roman" w:cs="Times New Roman"/>
          <w:b/>
          <w:bCs/>
          <w:color w:val="0070C0"/>
          <w:u w:val="single"/>
          <w:lang w:eastAsia="ru-RU"/>
        </w:rPr>
      </w:pPr>
      <w:r>
        <w:rPr>
          <w:noProof/>
        </w:rPr>
        <w:drawing>
          <wp:inline distT="0" distB="0" distL="0" distR="0" wp14:anchorId="653441DB" wp14:editId="51F6E54A">
            <wp:extent cx="2419350" cy="2419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sectPr w:rsidR="00506D55" w:rsidRPr="0072663F" w:rsidSect="00012A32">
      <w:pgSz w:w="16838" w:h="11906" w:orient="landscape"/>
      <w:pgMar w:top="567" w:right="720" w:bottom="720" w:left="720" w:header="709" w:footer="709" w:gutter="0"/>
      <w:cols w:num="3"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105AD6"/>
    <w:multiLevelType w:val="multilevel"/>
    <w:tmpl w:val="25D48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BC3F74"/>
    <w:multiLevelType w:val="hybridMultilevel"/>
    <w:tmpl w:val="217E2E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F4B00D6"/>
    <w:multiLevelType w:val="multilevel"/>
    <w:tmpl w:val="9DC4E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0429D1"/>
    <w:multiLevelType w:val="multilevel"/>
    <w:tmpl w:val="CF44F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810"/>
    <w:rsid w:val="00012A32"/>
    <w:rsid w:val="000B7927"/>
    <w:rsid w:val="001D2810"/>
    <w:rsid w:val="00264CCA"/>
    <w:rsid w:val="00421A69"/>
    <w:rsid w:val="00506D55"/>
    <w:rsid w:val="006A7319"/>
    <w:rsid w:val="0072663F"/>
    <w:rsid w:val="00B16E9E"/>
    <w:rsid w:val="00F973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04FB3"/>
  <w15:chartTrackingRefBased/>
  <w15:docId w15:val="{4F1652FC-E749-4E1E-9997-A3EAC2CAA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266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266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868167">
      <w:bodyDiv w:val="1"/>
      <w:marLeft w:val="0"/>
      <w:marRight w:val="0"/>
      <w:marTop w:val="0"/>
      <w:marBottom w:val="0"/>
      <w:divBdr>
        <w:top w:val="none" w:sz="0" w:space="0" w:color="auto"/>
        <w:left w:val="none" w:sz="0" w:space="0" w:color="auto"/>
        <w:bottom w:val="none" w:sz="0" w:space="0" w:color="auto"/>
        <w:right w:val="none" w:sz="0" w:space="0" w:color="auto"/>
      </w:divBdr>
    </w:div>
    <w:div w:id="1238324876">
      <w:bodyDiv w:val="1"/>
      <w:marLeft w:val="0"/>
      <w:marRight w:val="0"/>
      <w:marTop w:val="0"/>
      <w:marBottom w:val="0"/>
      <w:divBdr>
        <w:top w:val="none" w:sz="0" w:space="0" w:color="auto"/>
        <w:left w:val="none" w:sz="0" w:space="0" w:color="auto"/>
        <w:bottom w:val="none" w:sz="0" w:space="0" w:color="auto"/>
        <w:right w:val="none" w:sz="0" w:space="0" w:color="auto"/>
      </w:divBdr>
    </w:div>
    <w:div w:id="1296720673">
      <w:bodyDiv w:val="1"/>
      <w:marLeft w:val="0"/>
      <w:marRight w:val="0"/>
      <w:marTop w:val="0"/>
      <w:marBottom w:val="0"/>
      <w:divBdr>
        <w:top w:val="none" w:sz="0" w:space="0" w:color="auto"/>
        <w:left w:val="none" w:sz="0" w:space="0" w:color="auto"/>
        <w:bottom w:val="none" w:sz="0" w:space="0" w:color="auto"/>
        <w:right w:val="none" w:sz="0" w:space="0" w:color="auto"/>
      </w:divBdr>
    </w:div>
    <w:div w:id="200555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Pages>
  <Words>636</Words>
  <Characters>3629</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aminaeto.ima2021@gmail.com</dc:creator>
  <cp:keywords/>
  <dc:description/>
  <cp:lastModifiedBy>aminaeto.ima2021@gmail.com</cp:lastModifiedBy>
  <cp:revision>4</cp:revision>
  <dcterms:created xsi:type="dcterms:W3CDTF">2022-08-11T17:00:00Z</dcterms:created>
  <dcterms:modified xsi:type="dcterms:W3CDTF">2022-08-11T17:57:00Z</dcterms:modified>
</cp:coreProperties>
</file>