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D0" w:rsidRPr="00F346D0" w:rsidRDefault="00F346D0" w:rsidP="00F346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46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Учредитель</w:t>
      </w:r>
    </w:p>
    <w:p w:rsidR="00F346D0" w:rsidRPr="00F346D0" w:rsidRDefault="00F346D0" w:rsidP="00F3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устава детского сада)</w:t>
      </w:r>
    </w:p>
    <w:p w:rsidR="00F346D0" w:rsidRPr="00F346D0" w:rsidRDefault="00F346D0" w:rsidP="00F3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6D0" w:rsidRPr="00F346D0" w:rsidRDefault="00F346D0" w:rsidP="00F3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К компетенции Учредителя в области управления Учреждением относятся:</w:t>
      </w:r>
    </w:p>
    <w:p w:rsidR="00F346D0" w:rsidRPr="00F346D0" w:rsidRDefault="00F346D0" w:rsidP="00F3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>5.9.1. Утверждение устава Учреждения, а также изменений к нему.</w:t>
      </w:r>
    </w:p>
    <w:p w:rsidR="00F346D0" w:rsidRPr="00F346D0" w:rsidRDefault="00F346D0" w:rsidP="00F3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>5.9.2. Рассмотрение и одобрение предложений заведующего Учреждением о создании и ликвидации филиалов Учреждения, об открытии и о закрытии его представительств.</w:t>
      </w:r>
    </w:p>
    <w:p w:rsidR="00F346D0" w:rsidRPr="00F346D0" w:rsidRDefault="00F346D0" w:rsidP="00F3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>5.9.3. Утверждение передаточного акта или разделительного баланса, промежуточного и окончательного ликвидационного баланса.</w:t>
      </w:r>
    </w:p>
    <w:p w:rsidR="00F346D0" w:rsidRPr="00F346D0" w:rsidRDefault="00F346D0" w:rsidP="00F3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>5.9.4. Рассмотрение и одобрение предложений заведующего Учреждением о совершении сделок с имуществом Учреждения в случаях, если в соответствии с федеральным законодательством для совершения таких сделок требуется согласие Учредителя.</w:t>
      </w:r>
    </w:p>
    <w:p w:rsidR="00F346D0" w:rsidRPr="00F346D0" w:rsidRDefault="00F346D0" w:rsidP="00F3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>5.9.5. Установление муниципального задания для Учреждения в соответствии с его основной деятельностью и осуществление финансового обеспечения выполнения этого задания, досрочное прекращение муниципального задания Учреждению в случаях и порядке, предусмотренных муниципальными правовыми актами города Тюмени.</w:t>
      </w:r>
    </w:p>
    <w:p w:rsidR="00F346D0" w:rsidRPr="00F346D0" w:rsidRDefault="00F346D0" w:rsidP="00F3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>5.9.6. Утверждение порядка составления и утверждения плана финансово - хозяйственной деятельности, отчета о результатах деятельности Учреждения и об использовании закрепленного за ним муниципального имущества.</w:t>
      </w:r>
    </w:p>
    <w:p w:rsidR="00F346D0" w:rsidRPr="00F346D0" w:rsidRDefault="00F346D0" w:rsidP="00F3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>5.9.7. Дача согласия на распоряжение недвижимым имуществом и особо ценным движимым имуществом, закрепленным или приобретенным Учреждением за счет средств, выделенных ему Учредителем на приобретение этого имущества.</w:t>
      </w:r>
    </w:p>
    <w:p w:rsidR="00F346D0" w:rsidRPr="00F346D0" w:rsidRDefault="00F346D0" w:rsidP="00F3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>5.9.8. Определение средств массовой информации, в которых Учреждение должно публиковать отчет о своей деятельности и об использовании закрепленного за ним имущества.</w:t>
      </w:r>
    </w:p>
    <w:p w:rsidR="00F346D0" w:rsidRPr="00F346D0" w:rsidRDefault="00F346D0" w:rsidP="00F3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>5.9.9. Согласование программы развития Учреждения.</w:t>
      </w:r>
    </w:p>
    <w:p w:rsidR="00F346D0" w:rsidRPr="00F346D0" w:rsidRDefault="00F346D0" w:rsidP="00F3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>5.9.10. Издание приказов, методических рекомендаций и обязательных для исполнения инструктивных материалов по осуществлению деятельности Учреждения в рамках своей компетенции.</w:t>
      </w:r>
    </w:p>
    <w:p w:rsidR="00F346D0" w:rsidRPr="00F346D0" w:rsidRDefault="00F346D0" w:rsidP="00F3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>5.9.11. Установление требований к содержанию и формам отчетности, а также порядка представления отчетности о деятельности Учреждения.</w:t>
      </w:r>
    </w:p>
    <w:p w:rsidR="00F346D0" w:rsidRPr="00F346D0" w:rsidRDefault="00F346D0" w:rsidP="00F3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>5.9.10. Разработка стандартов качества предоставления муниципальных услуг (выполнения работ).</w:t>
      </w:r>
    </w:p>
    <w:p w:rsidR="00F346D0" w:rsidRPr="00F346D0" w:rsidRDefault="00F346D0" w:rsidP="00F3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5.9.11. Проведение плановых и внеплановых проверок оказания Учреждением муниципальных услуг (выполнения работ) в порядке, предусмотренном муниципальными правовыми актами города Тюмени.</w:t>
      </w:r>
    </w:p>
    <w:p w:rsidR="00F346D0" w:rsidRPr="00F346D0" w:rsidRDefault="00F346D0" w:rsidP="00F3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>5.9.12. Осуществление муниципального финансового контроля в отношении Учреждения в порядке, предусмотренном муниципальными правовыми актами города Тюмени.</w:t>
      </w:r>
    </w:p>
    <w:p w:rsidR="00F346D0" w:rsidRPr="00F346D0" w:rsidRDefault="00F346D0" w:rsidP="00F3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5.9.13. Осуществление ведомственного </w:t>
      </w:r>
      <w:proofErr w:type="gramStart"/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F346D0" w:rsidRPr="00F346D0" w:rsidRDefault="00F346D0" w:rsidP="00F3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5.9.14. Осуществление </w:t>
      </w:r>
      <w:proofErr w:type="gramStart"/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материально-техническим оснащением Учреждения, контроля за обеспечением сохранности муниципального имущества - зданий, сооружений и инженерных сетей Учреждения, а также за своевременностью и полнотой принятия мер, направленных на возмещение убытков (вреда), причиненных имуществу Учреждения.</w:t>
      </w:r>
    </w:p>
    <w:p w:rsidR="00F346D0" w:rsidRPr="00F346D0" w:rsidRDefault="00F346D0" w:rsidP="00F3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>5.9.15. Осуществление мероприятий по проверке готовности Учреждения к новому учебному году.</w:t>
      </w:r>
    </w:p>
    <w:p w:rsidR="00F346D0" w:rsidRPr="00F346D0" w:rsidRDefault="00F346D0" w:rsidP="00F3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>5.9.16. Обеспечение перевода воспитанников с согласия их родителей (законных представителей) в другие организации, осуществляющие образовательную деятельность, в случае прекращения деятельности Учреждения, аннулирования лицензии, а также приостановления действия лицензии.</w:t>
      </w:r>
    </w:p>
    <w:p w:rsidR="00F346D0" w:rsidRPr="00F346D0" w:rsidRDefault="00F346D0" w:rsidP="00F3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0">
        <w:rPr>
          <w:rFonts w:ascii="Times New Roman" w:eastAsia="Times New Roman" w:hAnsi="Times New Roman" w:cs="Times New Roman"/>
          <w:sz w:val="24"/>
          <w:szCs w:val="24"/>
          <w:lang w:eastAsia="ru-RU"/>
        </w:rPr>
        <w:t>5.9.17. Осуществление иных полномочий, предусмотренных законодательством об образовании, иными Федеральными законами,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Тюменской области, муниципальными правовыми актами города Тюмени и настоящим уставом.</w:t>
      </w:r>
    </w:p>
    <w:p w:rsidR="00104DD4" w:rsidRDefault="00104DD4">
      <w:bookmarkStart w:id="0" w:name="_GoBack"/>
      <w:bookmarkEnd w:id="0"/>
    </w:p>
    <w:sectPr w:rsidR="0010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7"/>
    <w:rsid w:val="00104DD4"/>
    <w:rsid w:val="00437517"/>
    <w:rsid w:val="00F3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2016-10-20T09:42:00Z</dcterms:created>
  <dcterms:modified xsi:type="dcterms:W3CDTF">2016-10-20T09:42:00Z</dcterms:modified>
</cp:coreProperties>
</file>