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E" w:rsidRPr="00274EA1" w:rsidRDefault="00AD10CE" w:rsidP="00AD10CE">
      <w:pPr>
        <w:spacing w:after="0"/>
        <w:rPr>
          <w:sz w:val="32"/>
          <w:szCs w:val="32"/>
          <w:lang w:val="en-US"/>
        </w:rPr>
      </w:pPr>
      <w:bookmarkStart w:id="0" w:name="_GoBack"/>
    </w:p>
    <w:p w:rsidR="00AD10CE" w:rsidRPr="00274EA1" w:rsidRDefault="00AD10CE" w:rsidP="00AD10CE">
      <w:pPr>
        <w:spacing w:after="0"/>
        <w:rPr>
          <w:rFonts w:cs="FrankRuehl"/>
          <w:b/>
          <w:sz w:val="32"/>
          <w:szCs w:val="32"/>
        </w:rPr>
      </w:pPr>
      <w:r w:rsidRPr="00274EA1">
        <w:rPr>
          <w:rFonts w:cs="FrankRuehl"/>
          <w:b/>
          <w:sz w:val="32"/>
          <w:szCs w:val="32"/>
        </w:rPr>
        <w:t>Рекомендации для педагогов старшей и подготовительной группы.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proofErr w:type="gramStart"/>
      <w:r w:rsidRPr="00274EA1">
        <w:rPr>
          <w:sz w:val="32"/>
          <w:szCs w:val="32"/>
        </w:rPr>
        <w:t>Особенности экспериментирования в старшей и подготовительной группах детского сада</w:t>
      </w:r>
      <w:proofErr w:type="gramEnd"/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b/>
          <w:sz w:val="32"/>
          <w:szCs w:val="32"/>
        </w:rPr>
      </w:pPr>
      <w:r w:rsidRPr="00274EA1">
        <w:rPr>
          <w:b/>
          <w:sz w:val="32"/>
          <w:szCs w:val="32"/>
        </w:rPr>
        <w:t>Старшая группа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Инициатива по проведению экспериментов переходит в руки детей. Дети, стоящие на пороге шести лет, должны постоянно обращаться к воспитателю с просьбами: «Давайте сделаем так.», «Давайте посмотрим, что будет, если</w:t>
      </w:r>
      <w:proofErr w:type="gramStart"/>
      <w:r w:rsidRPr="00274EA1">
        <w:rPr>
          <w:sz w:val="32"/>
          <w:szCs w:val="32"/>
        </w:rPr>
        <w:t>.»</w:t>
      </w:r>
      <w:proofErr w:type="gramEnd"/>
      <w:r w:rsidRPr="00274EA1">
        <w:rPr>
          <w:sz w:val="32"/>
          <w:szCs w:val="32"/>
        </w:rPr>
        <w:t>.» Роль воспитателя как умного друга и советчика возрастает.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b/>
          <w:sz w:val="32"/>
          <w:szCs w:val="32"/>
        </w:rPr>
      </w:pPr>
      <w:r w:rsidRPr="00274EA1">
        <w:rPr>
          <w:b/>
          <w:sz w:val="32"/>
          <w:szCs w:val="32"/>
        </w:rPr>
        <w:t>В старшей группе возрастает роль заданий по прогнозированию результатов.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Эти задания бывают двух видов: прогнозирование последствия своих действий и прогнозирование поведения объектов. Например: «Ребята, сегодня мы с вами посеяли семена, из которых вырастут новые растения. Как вы думаете, какими они будут через 10 дней?» Каждый рисует рисунок, в котором отражает свои представления. Через 10 дней, сверяя рисунки и реальные растения, устанавливают, кто из ребят оказался наиболее близок к истине. Иллюстрацией второго случая является такой пример: «Слава, ты собираешься посадить хомячка в эту коробку. Подумай, что надо сделать, чтобы он не убежал».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При проведении опытов работа чаще всего осуществляется по этапам: выслушав и выполнив одно задание, ребята получают следующее.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Расширяются возможности по фиксированию результатов.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proofErr w:type="gramStart"/>
      <w:r w:rsidRPr="00274EA1">
        <w:rPr>
          <w:sz w:val="32"/>
          <w:szCs w:val="32"/>
        </w:rPr>
        <w:lastRenderedPageBreak/>
        <w:t>Шире применяются разнообразные графические формы (рисунок, схема, осваиваются разные способы фиксации натуральных объектов (гербаризация, объемное засушивание, консервирование и пр.).</w:t>
      </w:r>
      <w:proofErr w:type="gramEnd"/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Ребятам старшей группы становятся доступными и дву</w:t>
      </w:r>
      <w:proofErr w:type="gramStart"/>
      <w:r w:rsidRPr="00274EA1">
        <w:rPr>
          <w:sz w:val="32"/>
          <w:szCs w:val="32"/>
        </w:rPr>
        <w:t>х-</w:t>
      </w:r>
      <w:proofErr w:type="gramEnd"/>
      <w:r w:rsidRPr="00274EA1">
        <w:rPr>
          <w:sz w:val="32"/>
          <w:szCs w:val="32"/>
        </w:rPr>
        <w:t>, и трехчленные цепочки причинно-следственных связей, поэтому им надо чаще задавать вопрос «Почему?».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 xml:space="preserve">Воспитатель своими вопросами стимулирует этот процесс. Например, спрашивая, почему на нашем игровом участке не растет трава, он может получить довольно длинную логическую цепочку: </w:t>
      </w:r>
      <w:proofErr w:type="gramStart"/>
      <w:r w:rsidRPr="00274EA1">
        <w:rPr>
          <w:sz w:val="32"/>
          <w:szCs w:val="32"/>
        </w:rPr>
        <w:t>«Раз мы бегаем по участку, почва стала твердой (первое звено, значит, растение не может раздвинуть ее своими корнями (второе звено)», или:</w:t>
      </w:r>
      <w:proofErr w:type="gramEnd"/>
      <w:r w:rsidRPr="00274EA1">
        <w:rPr>
          <w:sz w:val="32"/>
          <w:szCs w:val="32"/>
        </w:rPr>
        <w:t xml:space="preserve"> «Почему наша астра цветет зимой?» — «Мы выкопали ее из земли, принесли в комнату, насыпали в ящик хорошую почву, поставили в теплое место, все время поливаем. У нее есть все условия, чтобы ей хорошо себя чувствовать». Здесь мы пронаблюдали шесть звеньев логической цепочки.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 старшей группе начинают вводиться длительные эксперименты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Сравнивая два объекта или два состояния одного и того же объекта, дети могут находить не только разницу, но и сходство. Это позволяет им начать осваивать приемы классификации.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b/>
          <w:sz w:val="32"/>
          <w:szCs w:val="32"/>
        </w:rPr>
      </w:pPr>
      <w:r w:rsidRPr="00274EA1">
        <w:rPr>
          <w:b/>
          <w:sz w:val="32"/>
          <w:szCs w:val="32"/>
        </w:rPr>
        <w:t>Подготовительная группа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 этой группе проведение экспериментов должно стать нормой жизни. Их надо рассматривать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</w:t>
      </w:r>
      <w:r w:rsidRPr="00274EA1">
        <w:rPr>
          <w:sz w:val="32"/>
          <w:szCs w:val="32"/>
        </w:rPr>
        <w:cr/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• Инициатива по их проведению распределяется равномерно между воспитателем и детьми.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proofErr w:type="gramStart"/>
      <w:r w:rsidRPr="00274EA1">
        <w:rPr>
          <w:sz w:val="32"/>
          <w:szCs w:val="32"/>
        </w:rPr>
        <w:t>• доступны такие сложные умственные операции, как выдвижение гипотез (простейших с точки зрения взрослого, но достаточно сложных для них, проверка их истинности, умение отказаться от гипотезы, если она не подтвердится.</w:t>
      </w:r>
      <w:proofErr w:type="gramEnd"/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 xml:space="preserve">• способны делать выводы о скрытых (не воспринимаемых непосредственно) свойствах предметов и явлений, самостоятельно формулировать выводы, а также давать яркое, красочное описание </w:t>
      </w:r>
      <w:proofErr w:type="gramStart"/>
      <w:r w:rsidRPr="00274EA1">
        <w:rPr>
          <w:sz w:val="32"/>
          <w:szCs w:val="32"/>
        </w:rPr>
        <w:t>увиденного</w:t>
      </w:r>
      <w:proofErr w:type="gramEnd"/>
      <w:r w:rsidRPr="00274EA1">
        <w:rPr>
          <w:sz w:val="32"/>
          <w:szCs w:val="32"/>
        </w:rPr>
        <w:t>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b/>
          <w:sz w:val="32"/>
          <w:szCs w:val="32"/>
        </w:rPr>
      </w:pPr>
      <w:r w:rsidRPr="00274EA1">
        <w:rPr>
          <w:b/>
          <w:sz w:val="32"/>
          <w:szCs w:val="32"/>
        </w:rPr>
        <w:t>Структурн</w:t>
      </w:r>
      <w:proofErr w:type="gramStart"/>
      <w:r w:rsidRPr="00274EA1">
        <w:rPr>
          <w:b/>
          <w:sz w:val="32"/>
          <w:szCs w:val="32"/>
        </w:rPr>
        <w:t>о-</w:t>
      </w:r>
      <w:proofErr w:type="gramEnd"/>
      <w:r w:rsidRPr="00274EA1">
        <w:rPr>
          <w:b/>
          <w:sz w:val="32"/>
          <w:szCs w:val="32"/>
        </w:rPr>
        <w:t xml:space="preserve"> логическая схема формирования навыков экспериментирования в дошкольном возрасте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Этапы эксперимента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Старшая группа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Подготовительная группа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1-ый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Осознание проблемы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Имеют ярко выраженную потребность спрашивать у взрослых обо всем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Хорошо дифференцируют известное и неизвестное, активно стремятся добывать знания разными доступными им способами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2-ой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Формулирование задачи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lastRenderedPageBreak/>
        <w:t>Формулируют задачу самостоятельно, но при поддержке со стороны педагога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Задачу эксперимента формулируют самостоятельно; нуждаются в моральном поощрении со стороны педагога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3-ий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Продумывание методики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Часто принимают участие в разработке методики проведения опытов; воспитатель их к тому постоянно побуждает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Самостоятельно продумывают методику проведения простых опытов и принимают активное участие в разработке методики сложных опытов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4-ый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Выслушивание инструкций и рекомендаций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Выполняют до 4-х поручений сразу, если они не сложны, делают попытки выполнения всего опыта по одной инструкции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Выслушивают инструкции, задают уточняющие вопросы, критически относятся к советам взрослых и товарищей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5-ый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Прогнозирование результатов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Приобретают способность прогнозировать результат. Педагог уделяет особое внимание развитию этой способности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lastRenderedPageBreak/>
        <w:t>Начинают строить простейшие гипотезы. Умеют принять их или отказаться от гипотез под влиянием результатов проведенного эксперимента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6-ой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Выполнение работы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Работают под непосредственным контролем воспитателя, в простейших случаях - под его неявным (скрытым) контролем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То, что и в старшей группе. Иногда работают совершенно самостоятельно. При коллективном труде проявляют умение спланировать работу и разделить обязанности между собой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7-ой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Выполнение правил безопасности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Воспринимают инструкции по правилам безопасности, данные до начала эксперимента, но не всегда их выполняют. Могут забыть предупреждения</w:t>
      </w:r>
      <w:proofErr w:type="gramStart"/>
      <w:r w:rsidRPr="00274EA1">
        <w:rPr>
          <w:sz w:val="32"/>
          <w:szCs w:val="32"/>
        </w:rPr>
        <w:t xml:space="preserve"> С</w:t>
      </w:r>
      <w:proofErr w:type="gramEnd"/>
      <w:r w:rsidRPr="00274EA1">
        <w:rPr>
          <w:sz w:val="32"/>
          <w:szCs w:val="32"/>
        </w:rPr>
        <w:t>тараются выполнять правила безопасности, следят, как их выполняют другие, но часто о них забывают. Могут предвидеть последствия действий, выполняемых впервые. Вероятность травматизма увеличивается из-за усложнения экспериментов, неустойчивости внимания детей и их импульсивности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8-ой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Наблюдение результатов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Продолжительность наблюдения увеличивается о 4-6 минут. Воспитатель акцентирует внимание детей на основных моментах развивающихся событий. Вводятся циклические наблюдения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Продолжительность непрерывного наблюдения составляет 5-10 минут (в отдельных случаях - до 15 минут). Воспитатель привлекает внимание только к самым важным моментам. Часто практикуются самостоятельные наблюдения результатов экспериментов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9-ый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Фиксирование результатов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Используют несколько графических способов фиксации наблюдений. Начинают собирать коллекции и фиксировать натуральные объекты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Владеют многими графическими и практическими способами фиксирования результатов наблюдений. Начинают осваивать письменные способы и моделирование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10-ый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 xml:space="preserve">Анализ </w:t>
      </w:r>
      <w:proofErr w:type="gramStart"/>
      <w:r w:rsidRPr="00274EA1">
        <w:rPr>
          <w:sz w:val="32"/>
          <w:szCs w:val="32"/>
        </w:rPr>
        <w:t>полученных</w:t>
      </w:r>
      <w:proofErr w:type="gramEnd"/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данных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Умеют сравнивать объекты между собой; находят не только различия, но и сходство. Начинают группировать объекты и явления по нескольким признакам. Видят 2-3 звена причинно-следственных связей. При анализе результатов нужна постоянная поддержка педагога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В простых случаях могут самостоятельно проанализировать результат. Учатся делать заключения о скрытых свойствах предметов и явлений. При анализе нужна постоянная моральная поддержка педагога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11-ый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 xml:space="preserve">Словесный отчет об </w:t>
      </w:r>
      <w:proofErr w:type="gramStart"/>
      <w:r w:rsidRPr="00274EA1">
        <w:rPr>
          <w:sz w:val="32"/>
          <w:szCs w:val="32"/>
        </w:rPr>
        <w:t>увиденном</w:t>
      </w:r>
      <w:proofErr w:type="gramEnd"/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 xml:space="preserve">Составляют развернутый рассказ об </w:t>
      </w:r>
      <w:proofErr w:type="gramStart"/>
      <w:r w:rsidRPr="00274EA1">
        <w:rPr>
          <w:sz w:val="32"/>
          <w:szCs w:val="32"/>
        </w:rPr>
        <w:t>увиденном</w:t>
      </w:r>
      <w:proofErr w:type="gramEnd"/>
      <w:r w:rsidRPr="00274EA1">
        <w:rPr>
          <w:sz w:val="32"/>
          <w:szCs w:val="32"/>
        </w:rPr>
        <w:t>. Постоянно нуждаются в доброжелательной поддержке со стороны взрослых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 xml:space="preserve">Дают яркое, полное, красочное описание </w:t>
      </w:r>
      <w:proofErr w:type="gramStart"/>
      <w:r w:rsidRPr="00274EA1">
        <w:rPr>
          <w:sz w:val="32"/>
          <w:szCs w:val="32"/>
        </w:rPr>
        <w:t>увиденного</w:t>
      </w:r>
      <w:proofErr w:type="gramEnd"/>
      <w:r w:rsidRPr="00274EA1">
        <w:rPr>
          <w:sz w:val="32"/>
          <w:szCs w:val="32"/>
        </w:rPr>
        <w:t>. Нуждаются в постоянно поощрении со стороны взрослых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12-ый этап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Формулирование выводов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По просьбе и при поддержке со стороны педагога формулируют выводы во всех проводимых экспериментах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Запоминают, что после каждого опыта необходимо сделать вывод. Иногда делают выводы самостоятельно.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b/>
          <w:sz w:val="32"/>
          <w:szCs w:val="32"/>
        </w:rPr>
      </w:pPr>
      <w:r w:rsidRPr="00274EA1">
        <w:rPr>
          <w:b/>
          <w:sz w:val="32"/>
          <w:szCs w:val="32"/>
        </w:rPr>
        <w:t>Рекомендации по организации занятий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• 1. Старайтесь показать детям привлекательность четкого начала занятий, но стремитесь к тому, чтобы на это уходило все меньше времени.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• 2. Начинайте занятие энергично. Занятие должно проходить так, чтобы каждый ребенок от начала до конца был занят делом.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• 3. Помните: паузы, медлительность, безделье — бич дисциплины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• 4. Увлекайте детей интересным содержанием материала, умственным напряжением. Контролируйте темп занятия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>• 5. Дайте возможность ребятам почувствовать свою причастность к открытиям.</w:t>
      </w:r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9658C" w:rsidRPr="00274EA1" w:rsidRDefault="00AD10CE" w:rsidP="00AD10CE">
      <w:pPr>
        <w:spacing w:after="0"/>
        <w:rPr>
          <w:sz w:val="32"/>
          <w:szCs w:val="32"/>
        </w:rPr>
      </w:pPr>
      <w:r w:rsidRPr="00274EA1">
        <w:rPr>
          <w:sz w:val="32"/>
          <w:szCs w:val="32"/>
        </w:rPr>
        <w:t xml:space="preserve">• 6. Избегайте шаблонного начала занятий: «Тук-тук! Кто к нам пришел? </w:t>
      </w:r>
      <w:proofErr w:type="gramStart"/>
      <w:r w:rsidRPr="00274EA1">
        <w:rPr>
          <w:sz w:val="32"/>
          <w:szCs w:val="32"/>
        </w:rPr>
        <w:t xml:space="preserve">Кукла Катя!» (варианты — Незнайка, Мишка, </w:t>
      </w:r>
      <w:proofErr w:type="spellStart"/>
      <w:r w:rsidRPr="00274EA1">
        <w:rPr>
          <w:sz w:val="32"/>
          <w:szCs w:val="32"/>
        </w:rPr>
        <w:t>Карлсон</w:t>
      </w:r>
      <w:proofErr w:type="spellEnd"/>
      <w:r w:rsidRPr="00274EA1">
        <w:rPr>
          <w:sz w:val="32"/>
          <w:szCs w:val="32"/>
        </w:rPr>
        <w:t>; «Сегодня у нас будет необычное занятие.</w:t>
      </w:r>
      <w:proofErr w:type="gramEnd"/>
      <w:r w:rsidRPr="00274EA1">
        <w:rPr>
          <w:sz w:val="32"/>
          <w:szCs w:val="32"/>
        </w:rPr>
        <w:t xml:space="preserve"> </w:t>
      </w:r>
      <w:proofErr w:type="gramStart"/>
      <w:r w:rsidRPr="00274EA1">
        <w:rPr>
          <w:sz w:val="32"/>
          <w:szCs w:val="32"/>
        </w:rPr>
        <w:t>Я загадаю загадку, а вы отгадайте» и т. п.).</w:t>
      </w:r>
      <w:proofErr w:type="gramEnd"/>
    </w:p>
    <w:p w:rsidR="00AD10CE" w:rsidRPr="00274EA1" w:rsidRDefault="00AD10CE" w:rsidP="00AD10CE">
      <w:pPr>
        <w:spacing w:after="0"/>
        <w:rPr>
          <w:sz w:val="32"/>
          <w:szCs w:val="32"/>
        </w:rPr>
      </w:pPr>
    </w:p>
    <w:p w:rsidR="00AD10CE" w:rsidRPr="00274EA1" w:rsidRDefault="00AD10CE" w:rsidP="00AD10CE">
      <w:pPr>
        <w:spacing w:after="0"/>
        <w:rPr>
          <w:b/>
          <w:sz w:val="32"/>
          <w:szCs w:val="32"/>
        </w:rPr>
      </w:pPr>
      <w:r w:rsidRPr="00274EA1">
        <w:rPr>
          <w:b/>
          <w:sz w:val="32"/>
          <w:szCs w:val="32"/>
        </w:rPr>
        <w:t>Спасибо большое за внимание.</w:t>
      </w:r>
    </w:p>
    <w:bookmarkEnd w:id="0"/>
    <w:p w:rsidR="00AD10CE" w:rsidRPr="00AD10CE" w:rsidRDefault="00AD10CE">
      <w:pPr>
        <w:spacing w:after="0"/>
        <w:rPr>
          <w:i/>
          <w:sz w:val="28"/>
          <w:szCs w:val="28"/>
        </w:rPr>
      </w:pPr>
    </w:p>
    <w:sectPr w:rsidR="00AD10CE" w:rsidRPr="00AD10CE" w:rsidSect="00274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26"/>
    <w:rsid w:val="000E4426"/>
    <w:rsid w:val="00274EA1"/>
    <w:rsid w:val="00A9658C"/>
    <w:rsid w:val="00A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6866</Characters>
  <Application>Microsoft Office Word</Application>
  <DocSecurity>0</DocSecurity>
  <Lines>57</Lines>
  <Paragraphs>16</Paragraphs>
  <ScaleCrop>false</ScaleCrop>
  <Company>diakov.net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2018-02-25T01:38:00Z</dcterms:created>
  <dcterms:modified xsi:type="dcterms:W3CDTF">2018-03-26T06:45:00Z</dcterms:modified>
</cp:coreProperties>
</file>