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6" w:rsidRPr="00D62EE6" w:rsidRDefault="00D62EE6" w:rsidP="00D62EE6">
      <w:pPr>
        <w:pStyle w:val="a3"/>
        <w:jc w:val="center"/>
        <w:rPr>
          <w:sz w:val="40"/>
        </w:rPr>
      </w:pPr>
      <w:r w:rsidRPr="00D62EE6">
        <w:rPr>
          <w:sz w:val="40"/>
        </w:rPr>
        <w:t>Развлечения и игры в воде</w:t>
      </w:r>
    </w:p>
    <w:p w:rsidR="00D62EE6" w:rsidRPr="00577D8F" w:rsidRDefault="00D62EE6" w:rsidP="00D62EE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«Чехарда».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ныряния, развитие координации движений, плавание с задержкой дыхания.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Играющие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становятся в колонну по одному на расстоянии 2 метра друг от друга. 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Стоящий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последним перепрыгивает через игрока, стоящего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впереди, 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под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следующего ныряет.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Дети не должны мешать друг другу и брызгаться.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Игра длится 5 мин.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«Корзина». </w:t>
      </w:r>
      <w:r>
        <w:rPr>
          <w:rFonts w:ascii="TimesNewRomanPSMT" w:hAnsi="TimesNewRomanPSMT" w:cs="TimesNewRomanPSMT"/>
          <w:sz w:val="28"/>
          <w:szCs w:val="28"/>
        </w:rPr>
        <w:t>Глубина воды по грудь.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ныряния, развитие координации движений, преодоление страха.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 xml:space="preserve">4–5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играющих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держась за руки, образуют круг. Это «корзина». В 1,5–2 м от «корзины» становятся попарно, держась за руки, 4 игрока.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Пятый ложится сверху им на руки, на грудь.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 команде четверо подбрасывают лежащего – вперед-вверх, а он должен нырнуть в «корзину».</w:t>
      </w:r>
      <w:proofErr w:type="gramEnd"/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Дети не должны мешать друг другу.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Дети, прыгнув по одному разу в «корзину»,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меняются местами.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«Тир на воде».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точности броска, закаливание.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На расстоянии 10 м на воде лежит неподвижный предмет.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Играющие по очереди бросают в него шайбами.</w:t>
      </w:r>
      <w:proofErr w:type="gramEnd"/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Выигрывает тот, кто из 10 брошенных шайб будет иметь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большее количество попаданий.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Можно проводить игру как командную.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«Кто сильнее».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плавания на груди и на спине, развитие силы.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 xml:space="preserve">Двое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играющих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захватив друг друга ногами, гребут руками в противоположные стороны, стараясь увлечь за собой противника.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Выигрывает тот, кто перетянет противника на свою сторону.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Противники предварительно договариваются, каким способом они поплывут.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 xml:space="preserve">Начинать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перетягивание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середины бассейна.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Можно проводить игру как командную.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«Достань первым». </w:t>
      </w:r>
      <w:r>
        <w:rPr>
          <w:rFonts w:ascii="TimesNewRomanPSMT" w:hAnsi="TimesNewRomanPSMT" w:cs="TimesNewRomanPSMT"/>
          <w:sz w:val="28"/>
          <w:szCs w:val="28"/>
        </w:rPr>
        <w:t>Глубина по грудь.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ныряния, задержки дыхания, развитие координации движений.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 xml:space="preserve">Два игрока стоят боком друг к другу, держась за руки. Ступни их ног соприкасаются.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 сигналу каждый из игроков тянет за руку другого, стараясь первым достать со дна предмет.</w:t>
      </w:r>
      <w:proofErr w:type="gramEnd"/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Побеждает тот, кому удается достать предмет первым.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Можно проводить игру как командную.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«Столкни с круга». </w:t>
      </w:r>
      <w:r>
        <w:rPr>
          <w:rFonts w:ascii="TimesNewRomanPSMT" w:hAnsi="TimesNewRomanPSMT" w:cs="TimesNewRomanPSMT"/>
          <w:sz w:val="28"/>
          <w:szCs w:val="28"/>
        </w:rPr>
        <w:t>Глубина воды по грудь.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Задачи игры: развитие силы и координации движений.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Два участника, сидя на спасательных кругах, подплывают друг к другу и стараются столкнуть один другого в воду.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Проигрывает тот, кто первым свалится с круга в воду. Методические указания. Необходимо заранее оговорить условия борьбы.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«Подводная лодка». </w:t>
      </w:r>
      <w:r>
        <w:rPr>
          <w:rFonts w:ascii="TimesNewRomanPSMT" w:hAnsi="TimesNewRomanPSMT" w:cs="TimesNewRomanPSMT"/>
          <w:sz w:val="28"/>
          <w:szCs w:val="28"/>
        </w:rPr>
        <w:t>Глубина воды по грудь.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развитие координации движений, задержка дыхания, закаливание.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 xml:space="preserve">По всему бассейну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проскользив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под водой на спине, ребенок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поднимает правую ногу вверх и в таком положении, делая гребковые движения руками, всплывает на поверхность.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Правая нога должна быть прямой. Дети не должны мешать друг другу.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Игра длится 5 мин.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«Великан». </w:t>
      </w:r>
      <w:r>
        <w:rPr>
          <w:rFonts w:ascii="TimesNewRomanPSMT" w:hAnsi="TimesNewRomanPSMT" w:cs="TimesNewRomanPSMT"/>
          <w:sz w:val="28"/>
          <w:szCs w:val="28"/>
        </w:rPr>
        <w:t>Глубина воды по грудь.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плавания на груди и на спине, развитие силы, координации движений.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Участвующие делятся на пары, и каждая пара получает по доске, которую пловцы в воде удерживают следующим образом: первый кладет на доску ноги, зацепляясь за нее ступнями, второй держится за доску руками. Первый плывет, работая руками, второй – ногами.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Участвует несколько пар. Выигрывает та пара, которая быстрее всех преодолеет заданное расстояние.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Перед началом следует указать, каким стилем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плывут участники игры.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Возможны и другие варианты игры: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один – на груди, другой – на спине;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несколько досок в одной команде, порядок взаимодействия такой же;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можно участников распределить на заплывы и фиксировать время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каждого заплыва;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взять большую доску и подобрать 4 участников (более сложное задание).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Эстафета плавающих досок». </w:t>
      </w:r>
      <w:r>
        <w:rPr>
          <w:rFonts w:ascii="TimesNewRomanPSMT" w:hAnsi="TimesNewRomanPSMT" w:cs="TimesNewRomanPSMT"/>
          <w:sz w:val="28"/>
          <w:szCs w:val="28"/>
        </w:rPr>
        <w:t>Глубина воды по грудь.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плавания на ногах, на груди, развитие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силы, координации движений.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Для проведения игры необходимы несколько одинаковых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досок. Каждую доску в воде толкают 2–4 (можно больше) ребенка. В эстафете участвует несколько таких команд. По сигналу участники стартуют в заданном направлении.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Выигрывает команда, которая первой доставит свою доску к финишу.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Игра длится два раза по 5 мин.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«Кроль винтом».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плавания на груди и на спине, развитие координации движений и задержки дыхания.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Участвующие делятся на пары. Плывя способом кроль  на груди, они под гребок одной рукой переворачиваются на спину, а под гребок другой – на грудь и т.д.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Дети не должны мешать друг другу.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Можно проводить игру как командную.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«Волчок». </w:t>
      </w:r>
      <w:r>
        <w:rPr>
          <w:rFonts w:ascii="TimesNewRomanPSMT" w:hAnsi="TimesNewRomanPSMT" w:cs="TimesNewRomanPSMT"/>
          <w:sz w:val="28"/>
          <w:szCs w:val="28"/>
        </w:rPr>
        <w:t>Глубина воды по грудь.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плавания на спине, развитие координации движений.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Участвующие делятся на пары. Плывя на спине, прижимают ноги к подбородку, а стопы выводят на поверхность воды. Производя плавательные движения руками под себя, они быстро вращается в одну сторону.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Дети не должны мешать друг другу.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Можно проводить игру как командную.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«Котел».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плавания на ногах на спине, развитие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координации движений и силы.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 xml:space="preserve">Участники становятся в круг и захватывают друг друга за плечи. По команде ложатся на спину, ногами к центру, и начинают работать ногами способом кроль (30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в быстром темпе).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Тот, кто раньше перестал работать ногами выходит из игры.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Можно проводить игру как командную.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«Цепочка».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бега в воде, развитие силы, координации движений.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 xml:space="preserve">Участвуют две команды (красные и синие). Каждая из них делится на две половины, и все игроки получают порядковые номера. Четные номера красных и нечетные номера синих строятся в колонну так, чтобы каждый игрок был между двумя игроками команды противника. При построении необходимо соблюдать порядок номеров. Нечетные номера красных и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четные номера синих строятся в другую такую же колонну. В колоннах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играющие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держат друг друга за пояс (в каждой колонне должно быть не менее восьми играющих).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сигналу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направляющий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 колонны старается коснуться замыкающего своей же колонны. Если ему это удастся, он переходит в хвост колонны и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становится замыкающим. Таким образом, игра продолжается до тех пор, пока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колонна не вернется к своему первоначальному построению, то есть пока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первый направляющий вновь не займет свое первое место.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Выигрывает команда, быстрее выполнившая задание. Можно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разыгрывать очки, ограничив игру строгим временным интервалом.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 xml:space="preserve">Продолжительность игры планируется из расчета 30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одного играющего.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«Кто быстрее?» </w:t>
      </w:r>
      <w:r>
        <w:rPr>
          <w:rFonts w:ascii="TimesNewRomanPSMT" w:hAnsi="TimesNewRomanPSMT" w:cs="TimesNewRomanPSMT"/>
          <w:sz w:val="28"/>
          <w:szCs w:val="28"/>
        </w:rPr>
        <w:t>Глубина воды по грудь.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бега в воде, развитие быстроты, закаливание.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Участвуют две команды. Они располагаются на бортике бассейна, желательно напротив друг друга. Участники садятся на бортик, можно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в упор присев. По сигналу замыкающие каждой колонны прыгают в воду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(произвольно), бегут к другому бортику, задев его рукой, возвращаются к своей команде и передают эстафету.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Следующий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проделывает то же самое и т.д.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Выигрывает команда прибежавшая первой. Дети не должны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мешать друг другу и брызгаться.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Обязательно касаться бортика рукой.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«Кто быстрее?»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бега в воде, развитие быстроты, закаливание.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По всему бассейну на поверхности воды разбрасывается не-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сколько разноцветных плавающих игрушек. По сигналу необходимо быстро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собрать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доставит на бортик.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Выигрывает тот, кто выполнить задание первым. Дети не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должны мешать друг другу и брызгаться.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 xml:space="preserve">Такую же игру можно провести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среди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не-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скольких участвующих команд.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Проплывание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между ногами партнера и построение в колонну».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ныряния, развитие координации движений и задержки дыхания.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Участвуют несколько команд, все ребята которых имеют порядковые номера. Команды выстраиваются в колонны на бортике бассейна.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Напротив каждой команды на воде, в наиболее глубоком месте бассейна,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стоит участник – «заграждение». По сигналу первые номера ныряют в воду и,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двигаясь под водой, проплывают между ногами своего товарища – «заграждение» своей команды, а затем занимают место непосредственно за ним и поднимают руку, что служит сигналом к старту следующего участника. Все дети проделывают то же самое.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Выигрывает команда, первой построившаяся в воде в колонну.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Обязательно поднимать прямую руку.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«Кто скорее найдет?» </w:t>
      </w:r>
      <w:r>
        <w:rPr>
          <w:rFonts w:ascii="TimesNewRomanPSMT" w:hAnsi="TimesNewRomanPSMT" w:cs="TimesNewRomanPSMT"/>
          <w:sz w:val="28"/>
          <w:szCs w:val="28"/>
        </w:rPr>
        <w:t>Глубина воды по грудь.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ныряния, развитие координации движений и задержки дыхания.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Преподаватель забрасывает в воду какой-либо предмет с таким расчетом, чтобы он упал на глубину не более 1 м. По команде: «Кто скорее найдет?» преподаватель вместе с участником вбегает в воду, и они начинают искать предмет.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Дети не должны мешать друг другу и брызгаться.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Вариант: участник один вбегает в воду, фиксируется время. Еще вариант: игра проводится в парах.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«Пленные».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бега в воде, развитие быстроты.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Каждая из двух участвующих команд образует круг, все играющие получают порядковые номера. Они держат друг друга за руки. Каждая команда выделяет трех пленных, которые становятся в середину круга команды противника. Каждый игрок, которому удастся вырваться из круга,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приносит своей команде одно очко.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К концу игры все участники должны обязательно по одному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разу побывать пленными. Выигрывает команда, набравшая наибольшее количество очков.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Продолжительность игры ограничивается одной минутой. Варианты игры: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участники стоят в круге неподвижно;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участники перемещаются в заданном направлении.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«Ястреб в воде».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плавания на груди и на спине, развитие координации движений.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>Участники строятся в воде в шеренгу спиной к борту бассейна. У каждого за пояс плавок заткнут платок. Посередине бассейна на поверхности держатся три пловца. По сигналу пловцы принимают старт и переплывают бассейн, стараясь, чтобы один из трех, находящихся в середине участников («ястребов»), не выхватил у них платок. Если «ястребу» это удалось, пловцы меняются местами, и игра продолжается. Возобновляется она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только по сигналу.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>Победителями игры становятся участники, которым на протяжении нескольких попыток удалось сохранить платок.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Игра проводится два раза по 5 мин.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«Бег за кладом». </w:t>
      </w:r>
      <w:r>
        <w:rPr>
          <w:rFonts w:ascii="TimesNewRomanPSMT" w:hAnsi="TimesNewRomanPSMT" w:cs="TimesNewRomanPSMT"/>
          <w:sz w:val="28"/>
          <w:szCs w:val="28"/>
        </w:rPr>
        <w:t>Глубина воды по пояс.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Задачи игры: </w:t>
      </w:r>
      <w:r>
        <w:rPr>
          <w:rFonts w:ascii="TimesNewRomanPSMT" w:hAnsi="TimesNewRomanPSMT" w:cs="TimesNewRomanPSMT"/>
          <w:sz w:val="28"/>
          <w:szCs w:val="28"/>
        </w:rPr>
        <w:t>совершенствование ныряний, развитие быстроты.</w:t>
      </w:r>
    </w:p>
    <w:p w:rsidR="00D62EE6" w:rsidRDefault="00D62EE6" w:rsidP="00D62E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Описание. </w:t>
      </w:r>
      <w:r>
        <w:rPr>
          <w:rFonts w:ascii="TimesNewRomanPSMT" w:hAnsi="TimesNewRomanPSMT" w:cs="TimesNewRomanPSMT"/>
          <w:sz w:val="28"/>
          <w:szCs w:val="28"/>
        </w:rPr>
        <w:t xml:space="preserve">Две участвующие команды становятся спиной к борту бассейна и лицом друг к другу. По сигналу все играющие как можно быстрее устремляются к середине бассейна, где они должны достать со дна различные предметы, разбросанные преподавателем (желательно не более пяти). Предметы бросают одновременно с подачей сигнала о старте. Каждый предмет оценивается определенным количеством очков, обратно пропорциональным его величине (например, самый маленький предмет (монета) получает наибольшее количество очков). Выполняется несколько попыток.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Правила. </w:t>
      </w:r>
      <w:r>
        <w:rPr>
          <w:rFonts w:ascii="TimesNewRomanPSMT" w:hAnsi="TimesNewRomanPSMT" w:cs="TimesNewRomanPSMT"/>
          <w:sz w:val="28"/>
          <w:szCs w:val="28"/>
        </w:rPr>
        <w:t xml:space="preserve">Выигрывает команда, набравшая наибольшее количество очков.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Методические указания. </w:t>
      </w:r>
      <w:r>
        <w:rPr>
          <w:rFonts w:ascii="TimesNewRomanPSMT" w:hAnsi="TimesNewRomanPSMT" w:cs="TimesNewRomanPSMT"/>
          <w:sz w:val="28"/>
          <w:szCs w:val="28"/>
        </w:rPr>
        <w:t>Игра проводится два раза по 5 мин.</w:t>
      </w:r>
    </w:p>
    <w:p w:rsidR="00D62EE6" w:rsidRDefault="00D62EE6" w:rsidP="00D62EE6"/>
    <w:p w:rsidR="00394B40" w:rsidRDefault="00394B40"/>
    <w:sectPr w:rsidR="00394B40" w:rsidSect="0039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EE6"/>
    <w:rsid w:val="00394B40"/>
    <w:rsid w:val="00D6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62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62EE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9804</Characters>
  <Application>Microsoft Office Word</Application>
  <DocSecurity>0</DocSecurity>
  <Lines>81</Lines>
  <Paragraphs>23</Paragraphs>
  <ScaleCrop>false</ScaleCrop>
  <Company>CtrlSoft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2017-01-19T09:35:00Z</dcterms:created>
  <dcterms:modified xsi:type="dcterms:W3CDTF">2017-01-19T09:36:00Z</dcterms:modified>
</cp:coreProperties>
</file>